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65574" w14:textId="77777777" w:rsidR="00D2636C" w:rsidRDefault="003E7007">
      <w:pPr>
        <w:rPr>
          <w:rFonts w:ascii="Tahoma" w:eastAsia="Tahoma" w:hAnsi="Tahoma" w:cs="Tahoma"/>
          <w:b/>
          <w:color w:val="172691"/>
          <w:sz w:val="20"/>
        </w:rPr>
      </w:pPr>
      <w:r>
        <w:rPr>
          <w:rFonts w:ascii="Tahoma" w:eastAsia="Tahoma" w:hAnsi="Tahoma" w:cs="Tahoma"/>
          <w:b/>
          <w:color w:val="172691"/>
          <w:sz w:val="20"/>
        </w:rPr>
        <w:t>Safeguarding Children and Vulnerable Adults Policy</w:t>
      </w:r>
    </w:p>
    <w:p w14:paraId="13A8E7B5" w14:textId="77777777" w:rsidR="00D2636C" w:rsidRDefault="003E7007">
      <w:pPr>
        <w:rPr>
          <w:rFonts w:ascii="Tahoma" w:eastAsia="Tahoma" w:hAnsi="Tahoma" w:cs="Tahoma"/>
          <w:b/>
          <w:color w:val="172691"/>
          <w:sz w:val="20"/>
        </w:rPr>
      </w:pPr>
      <w:r>
        <w:rPr>
          <w:rFonts w:ascii="Tahoma" w:eastAsia="Tahoma" w:hAnsi="Tahoma" w:cs="Tahoma"/>
          <w:b/>
          <w:color w:val="172691"/>
          <w:sz w:val="20"/>
        </w:rPr>
        <w:t>Document Control</w:t>
      </w:r>
    </w:p>
    <w:tbl>
      <w:tblPr>
        <w:tblStyle w:val="a"/>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521"/>
      </w:tblGrid>
      <w:tr w:rsidR="00D2636C" w14:paraId="587F9CA2" w14:textId="77777777">
        <w:tc>
          <w:tcPr>
            <w:tcW w:w="2943" w:type="dxa"/>
          </w:tcPr>
          <w:p w14:paraId="51CDD6CF" w14:textId="77777777" w:rsidR="00D2636C" w:rsidRDefault="003E7007">
            <w:pPr>
              <w:rPr>
                <w:rFonts w:ascii="Tahoma" w:eastAsia="Tahoma" w:hAnsi="Tahoma" w:cs="Tahoma"/>
                <w:color w:val="172691"/>
                <w:sz w:val="20"/>
              </w:rPr>
            </w:pPr>
            <w:r>
              <w:rPr>
                <w:rFonts w:ascii="Tahoma" w:eastAsia="Tahoma" w:hAnsi="Tahoma" w:cs="Tahoma"/>
                <w:color w:val="172691"/>
                <w:sz w:val="20"/>
              </w:rPr>
              <w:t>Version</w:t>
            </w:r>
          </w:p>
        </w:tc>
        <w:tc>
          <w:tcPr>
            <w:tcW w:w="6521" w:type="dxa"/>
          </w:tcPr>
          <w:p w14:paraId="60B69BB0" w14:textId="77777777" w:rsidR="00D2636C" w:rsidRDefault="003E7007">
            <w:pPr>
              <w:rPr>
                <w:rFonts w:ascii="Tahoma" w:eastAsia="Tahoma" w:hAnsi="Tahoma" w:cs="Tahoma"/>
                <w:color w:val="172691"/>
                <w:sz w:val="20"/>
              </w:rPr>
            </w:pPr>
            <w:r>
              <w:rPr>
                <w:rFonts w:ascii="Tahoma" w:eastAsia="Tahoma" w:hAnsi="Tahoma" w:cs="Tahoma"/>
                <w:color w:val="172691"/>
                <w:sz w:val="20"/>
              </w:rPr>
              <w:t>002</w:t>
            </w:r>
          </w:p>
        </w:tc>
      </w:tr>
      <w:tr w:rsidR="00D2636C" w14:paraId="6D55CF5A" w14:textId="77777777">
        <w:tc>
          <w:tcPr>
            <w:tcW w:w="2943" w:type="dxa"/>
          </w:tcPr>
          <w:p w14:paraId="32A8C9B2" w14:textId="77777777" w:rsidR="00D2636C" w:rsidRDefault="003E7007">
            <w:pPr>
              <w:rPr>
                <w:rFonts w:ascii="Tahoma" w:eastAsia="Tahoma" w:hAnsi="Tahoma" w:cs="Tahoma"/>
                <w:color w:val="172691"/>
                <w:sz w:val="20"/>
              </w:rPr>
            </w:pPr>
            <w:r>
              <w:rPr>
                <w:rFonts w:ascii="Tahoma" w:eastAsia="Tahoma" w:hAnsi="Tahoma" w:cs="Tahoma"/>
                <w:color w:val="172691"/>
                <w:sz w:val="20"/>
              </w:rPr>
              <w:t>Designated Safeguarding Lead (DSL)</w:t>
            </w:r>
          </w:p>
          <w:p w14:paraId="104E7926" w14:textId="77777777" w:rsidR="00D2636C" w:rsidRDefault="00D2636C">
            <w:pPr>
              <w:rPr>
                <w:rFonts w:ascii="Tahoma" w:eastAsia="Tahoma" w:hAnsi="Tahoma" w:cs="Tahoma"/>
                <w:color w:val="172691"/>
                <w:sz w:val="20"/>
              </w:rPr>
            </w:pPr>
          </w:p>
        </w:tc>
        <w:tc>
          <w:tcPr>
            <w:tcW w:w="6521" w:type="dxa"/>
          </w:tcPr>
          <w:p w14:paraId="2D8A6539" w14:textId="77777777" w:rsidR="00D2636C" w:rsidRDefault="003E7007">
            <w:pPr>
              <w:rPr>
                <w:rFonts w:ascii="Tahoma" w:eastAsia="Tahoma" w:hAnsi="Tahoma" w:cs="Tahoma"/>
                <w:color w:val="172691"/>
                <w:sz w:val="20"/>
              </w:rPr>
            </w:pPr>
            <w:r>
              <w:rPr>
                <w:rFonts w:ascii="Tahoma" w:eastAsia="Tahoma" w:hAnsi="Tahoma" w:cs="Tahoma"/>
                <w:color w:val="172691"/>
                <w:sz w:val="20"/>
              </w:rPr>
              <w:t>Name: Amy Lythgoe</w:t>
            </w:r>
          </w:p>
          <w:p w14:paraId="3159FAF3" w14:textId="77777777" w:rsidR="00D2636C" w:rsidRDefault="003E7007">
            <w:pPr>
              <w:rPr>
                <w:rFonts w:ascii="Tahoma" w:eastAsia="Tahoma" w:hAnsi="Tahoma" w:cs="Tahoma"/>
                <w:color w:val="172691"/>
                <w:sz w:val="20"/>
              </w:rPr>
            </w:pPr>
            <w:r>
              <w:rPr>
                <w:rFonts w:ascii="Tahoma" w:eastAsia="Tahoma" w:hAnsi="Tahoma" w:cs="Tahoma"/>
                <w:color w:val="172691"/>
                <w:sz w:val="20"/>
              </w:rPr>
              <w:t>Contact</w:t>
            </w:r>
          </w:p>
          <w:p w14:paraId="63FCFB71" w14:textId="77777777" w:rsidR="00D2636C" w:rsidRDefault="003E7007">
            <w:pPr>
              <w:rPr>
                <w:rFonts w:ascii="Tahoma" w:eastAsia="Tahoma" w:hAnsi="Tahoma" w:cs="Tahoma"/>
                <w:color w:val="172691"/>
                <w:sz w:val="20"/>
              </w:rPr>
            </w:pPr>
            <w:r>
              <w:rPr>
                <w:rFonts w:ascii="Tahoma" w:eastAsia="Tahoma" w:hAnsi="Tahoma" w:cs="Tahoma"/>
                <w:color w:val="172691"/>
                <w:sz w:val="20"/>
              </w:rPr>
              <w:t xml:space="preserve">email: enquiries@togethernow.org.uk </w:t>
            </w:r>
          </w:p>
          <w:p w14:paraId="7B46FC9B" w14:textId="77777777" w:rsidR="00D2636C" w:rsidRDefault="003E7007">
            <w:pPr>
              <w:rPr>
                <w:rFonts w:ascii="Tahoma" w:eastAsia="Tahoma" w:hAnsi="Tahoma" w:cs="Tahoma"/>
                <w:color w:val="172691"/>
                <w:sz w:val="20"/>
              </w:rPr>
            </w:pPr>
            <w:r>
              <w:rPr>
                <w:rFonts w:ascii="Tahoma" w:eastAsia="Tahoma" w:hAnsi="Tahoma" w:cs="Tahoma"/>
                <w:color w:val="172691"/>
                <w:sz w:val="20"/>
              </w:rPr>
              <w:t>t: 07929 337837</w:t>
            </w:r>
          </w:p>
        </w:tc>
      </w:tr>
      <w:tr w:rsidR="00D2636C" w14:paraId="315FB5D9" w14:textId="77777777">
        <w:tc>
          <w:tcPr>
            <w:tcW w:w="2943" w:type="dxa"/>
          </w:tcPr>
          <w:p w14:paraId="10009214" w14:textId="77777777" w:rsidR="00D2636C" w:rsidRDefault="003E7007">
            <w:pPr>
              <w:rPr>
                <w:rFonts w:ascii="Tahoma" w:eastAsia="Tahoma" w:hAnsi="Tahoma" w:cs="Tahoma"/>
                <w:color w:val="172691"/>
                <w:sz w:val="20"/>
              </w:rPr>
            </w:pPr>
            <w:r>
              <w:rPr>
                <w:rFonts w:ascii="Tahoma" w:eastAsia="Tahoma" w:hAnsi="Tahoma" w:cs="Tahoma"/>
                <w:color w:val="172691"/>
                <w:sz w:val="20"/>
              </w:rPr>
              <w:t xml:space="preserve">Policy owner </w:t>
            </w:r>
          </w:p>
        </w:tc>
        <w:tc>
          <w:tcPr>
            <w:tcW w:w="6521" w:type="dxa"/>
          </w:tcPr>
          <w:p w14:paraId="00F0CFC7" w14:textId="77777777" w:rsidR="00D2636C" w:rsidRDefault="003E7007">
            <w:pPr>
              <w:rPr>
                <w:rFonts w:ascii="Tahoma" w:eastAsia="Tahoma" w:hAnsi="Tahoma" w:cs="Tahoma"/>
                <w:color w:val="172691"/>
                <w:sz w:val="20"/>
              </w:rPr>
            </w:pPr>
            <w:r>
              <w:rPr>
                <w:rFonts w:ascii="Tahoma" w:eastAsia="Tahoma" w:hAnsi="Tahoma" w:cs="Tahoma"/>
                <w:color w:val="172691"/>
                <w:sz w:val="20"/>
              </w:rPr>
              <w:t>Helen Slee, Chair of Trustees</w:t>
            </w:r>
          </w:p>
        </w:tc>
      </w:tr>
      <w:tr w:rsidR="00D2636C" w14:paraId="1CDDC3A7" w14:textId="77777777" w:rsidTr="00AA372E">
        <w:trPr>
          <w:trHeight w:val="725"/>
        </w:trPr>
        <w:tc>
          <w:tcPr>
            <w:tcW w:w="2943" w:type="dxa"/>
          </w:tcPr>
          <w:p w14:paraId="3FD01449" w14:textId="77777777" w:rsidR="00D2636C" w:rsidRDefault="003E7007">
            <w:pPr>
              <w:rPr>
                <w:rFonts w:ascii="Tahoma" w:eastAsia="Tahoma" w:hAnsi="Tahoma" w:cs="Tahoma"/>
                <w:color w:val="172691"/>
                <w:sz w:val="20"/>
              </w:rPr>
            </w:pPr>
            <w:r>
              <w:rPr>
                <w:rFonts w:ascii="Tahoma" w:eastAsia="Tahoma" w:hAnsi="Tahoma" w:cs="Tahoma"/>
                <w:color w:val="172691"/>
                <w:sz w:val="20"/>
              </w:rPr>
              <w:t>Audience</w:t>
            </w:r>
          </w:p>
        </w:tc>
        <w:tc>
          <w:tcPr>
            <w:tcW w:w="6521" w:type="dxa"/>
          </w:tcPr>
          <w:p w14:paraId="2CA6FA51" w14:textId="77777777" w:rsidR="00D2636C" w:rsidRDefault="003E7007">
            <w:pPr>
              <w:rPr>
                <w:rFonts w:ascii="Tahoma" w:eastAsia="Tahoma" w:hAnsi="Tahoma" w:cs="Tahoma"/>
                <w:color w:val="172691"/>
                <w:sz w:val="20"/>
              </w:rPr>
            </w:pPr>
            <w:r>
              <w:rPr>
                <w:rFonts w:ascii="Tahoma" w:eastAsia="Tahoma" w:hAnsi="Tahoma" w:cs="Tahoma"/>
                <w:color w:val="172691"/>
                <w:sz w:val="20"/>
              </w:rPr>
              <w:t>This policy applies to all staff, including senior managers and the board of trustees, paid staff, volunteers and sessional workers, agency staff, students or anyone working on behalf of Together Now.</w:t>
            </w:r>
          </w:p>
        </w:tc>
      </w:tr>
      <w:tr w:rsidR="00D2636C" w14:paraId="3646D881" w14:textId="77777777">
        <w:tc>
          <w:tcPr>
            <w:tcW w:w="2943" w:type="dxa"/>
          </w:tcPr>
          <w:p w14:paraId="02A7A96D" w14:textId="77777777" w:rsidR="00D2636C" w:rsidRDefault="003E7007">
            <w:pPr>
              <w:rPr>
                <w:rFonts w:ascii="Tahoma" w:eastAsia="Tahoma" w:hAnsi="Tahoma" w:cs="Tahoma"/>
                <w:color w:val="172691"/>
                <w:sz w:val="20"/>
              </w:rPr>
            </w:pPr>
            <w:r>
              <w:rPr>
                <w:rFonts w:ascii="Tahoma" w:eastAsia="Tahoma" w:hAnsi="Tahoma" w:cs="Tahoma"/>
                <w:color w:val="172691"/>
                <w:sz w:val="20"/>
              </w:rPr>
              <w:t xml:space="preserve">Formally endorsed by </w:t>
            </w:r>
          </w:p>
        </w:tc>
        <w:tc>
          <w:tcPr>
            <w:tcW w:w="6521" w:type="dxa"/>
          </w:tcPr>
          <w:p w14:paraId="751B6035" w14:textId="77777777" w:rsidR="00D2636C" w:rsidRDefault="003E7007">
            <w:pPr>
              <w:rPr>
                <w:rFonts w:ascii="Tahoma" w:eastAsia="Tahoma" w:hAnsi="Tahoma" w:cs="Tahoma"/>
                <w:color w:val="172691"/>
                <w:sz w:val="20"/>
              </w:rPr>
            </w:pPr>
            <w:r>
              <w:rPr>
                <w:rFonts w:ascii="Tahoma" w:eastAsia="Tahoma" w:hAnsi="Tahoma" w:cs="Tahoma"/>
                <w:color w:val="172691"/>
                <w:sz w:val="20"/>
              </w:rPr>
              <w:t>Board of Trustees</w:t>
            </w:r>
          </w:p>
        </w:tc>
      </w:tr>
      <w:tr w:rsidR="00D2636C" w14:paraId="4D182A61" w14:textId="77777777">
        <w:trPr>
          <w:trHeight w:val="226"/>
        </w:trPr>
        <w:tc>
          <w:tcPr>
            <w:tcW w:w="2943" w:type="dxa"/>
          </w:tcPr>
          <w:p w14:paraId="56EC9205" w14:textId="77777777" w:rsidR="00D2636C" w:rsidRDefault="003E7007">
            <w:pPr>
              <w:rPr>
                <w:rFonts w:ascii="Tahoma" w:eastAsia="Tahoma" w:hAnsi="Tahoma" w:cs="Tahoma"/>
                <w:color w:val="172691"/>
                <w:sz w:val="20"/>
              </w:rPr>
            </w:pPr>
            <w:r>
              <w:rPr>
                <w:rFonts w:ascii="Tahoma" w:eastAsia="Tahoma" w:hAnsi="Tahoma" w:cs="Tahoma"/>
                <w:color w:val="172691"/>
                <w:sz w:val="20"/>
              </w:rPr>
              <w:t>Endorsement date</w:t>
            </w:r>
          </w:p>
        </w:tc>
        <w:tc>
          <w:tcPr>
            <w:tcW w:w="6521" w:type="dxa"/>
          </w:tcPr>
          <w:p w14:paraId="4CAABCC2" w14:textId="77777777" w:rsidR="00D2636C" w:rsidRDefault="003E7007">
            <w:pPr>
              <w:rPr>
                <w:rFonts w:ascii="Tahoma" w:eastAsia="Tahoma" w:hAnsi="Tahoma" w:cs="Tahoma"/>
                <w:color w:val="172691"/>
                <w:sz w:val="20"/>
              </w:rPr>
            </w:pPr>
            <w:r>
              <w:rPr>
                <w:rFonts w:ascii="Tahoma" w:eastAsia="Tahoma" w:hAnsi="Tahoma" w:cs="Tahoma"/>
                <w:color w:val="172691"/>
                <w:sz w:val="20"/>
              </w:rPr>
              <w:t>May 2021</w:t>
            </w:r>
          </w:p>
        </w:tc>
      </w:tr>
      <w:tr w:rsidR="00D2636C" w14:paraId="14F65778" w14:textId="77777777">
        <w:tc>
          <w:tcPr>
            <w:tcW w:w="2943" w:type="dxa"/>
          </w:tcPr>
          <w:p w14:paraId="331EA527" w14:textId="77777777" w:rsidR="00D2636C" w:rsidRDefault="003E7007">
            <w:pPr>
              <w:rPr>
                <w:rFonts w:ascii="Tahoma" w:eastAsia="Tahoma" w:hAnsi="Tahoma" w:cs="Tahoma"/>
                <w:color w:val="172691"/>
                <w:sz w:val="20"/>
              </w:rPr>
            </w:pPr>
            <w:r>
              <w:rPr>
                <w:rFonts w:ascii="Tahoma" w:eastAsia="Tahoma" w:hAnsi="Tahoma" w:cs="Tahoma"/>
                <w:color w:val="172691"/>
                <w:sz w:val="20"/>
              </w:rPr>
              <w:t>Next Review</w:t>
            </w:r>
          </w:p>
        </w:tc>
        <w:tc>
          <w:tcPr>
            <w:tcW w:w="6521" w:type="dxa"/>
          </w:tcPr>
          <w:p w14:paraId="39B2A1CF" w14:textId="5459FF5B" w:rsidR="00D2636C" w:rsidRDefault="002F6C15">
            <w:pPr>
              <w:rPr>
                <w:rFonts w:ascii="Tahoma" w:eastAsia="Tahoma" w:hAnsi="Tahoma" w:cs="Tahoma"/>
                <w:color w:val="172691"/>
                <w:sz w:val="20"/>
              </w:rPr>
            </w:pPr>
            <w:r>
              <w:rPr>
                <w:rFonts w:ascii="Tahoma" w:eastAsia="Tahoma" w:hAnsi="Tahoma" w:cs="Tahoma"/>
                <w:color w:val="172691"/>
                <w:sz w:val="20"/>
              </w:rPr>
              <w:t>May 2023</w:t>
            </w:r>
          </w:p>
        </w:tc>
      </w:tr>
    </w:tbl>
    <w:p w14:paraId="49866531" w14:textId="77777777" w:rsidR="00D2636C" w:rsidRDefault="00D2636C">
      <w:pPr>
        <w:rPr>
          <w:rFonts w:ascii="Tahoma" w:eastAsia="Tahoma" w:hAnsi="Tahoma" w:cs="Tahoma"/>
          <w:color w:val="172691"/>
          <w:sz w:val="20"/>
        </w:rPr>
      </w:pPr>
    </w:p>
    <w:p w14:paraId="43E4F765" w14:textId="77777777" w:rsidR="00D2636C" w:rsidRDefault="003E7007">
      <w:pPr>
        <w:tabs>
          <w:tab w:val="left" w:pos="3450"/>
        </w:tabs>
        <w:spacing w:line="360" w:lineRule="auto"/>
        <w:rPr>
          <w:rFonts w:ascii="Tahoma" w:eastAsia="Tahoma" w:hAnsi="Tahoma" w:cs="Tahoma"/>
          <w:b/>
          <w:color w:val="172691"/>
          <w:sz w:val="20"/>
        </w:rPr>
      </w:pPr>
      <w:r>
        <w:rPr>
          <w:rFonts w:ascii="Tahoma" w:eastAsia="Tahoma" w:hAnsi="Tahoma" w:cs="Tahoma"/>
          <w:b/>
          <w:color w:val="172691"/>
          <w:sz w:val="20"/>
        </w:rPr>
        <w:t>Version History</w:t>
      </w:r>
    </w:p>
    <w:tbl>
      <w:tblPr>
        <w:tblStyle w:val="a0"/>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6"/>
        <w:gridCol w:w="1275"/>
        <w:gridCol w:w="1275"/>
        <w:gridCol w:w="5372"/>
      </w:tblGrid>
      <w:tr w:rsidR="00D2636C" w14:paraId="54D09BEA" w14:textId="77777777">
        <w:tc>
          <w:tcPr>
            <w:tcW w:w="1706" w:type="dxa"/>
          </w:tcPr>
          <w:p w14:paraId="41F3BB6D" w14:textId="77777777" w:rsidR="00D2636C" w:rsidRDefault="003E7007">
            <w:pPr>
              <w:pBdr>
                <w:top w:val="nil"/>
                <w:left w:val="nil"/>
                <w:bottom w:val="nil"/>
                <w:right w:val="nil"/>
                <w:between w:val="nil"/>
              </w:pBdr>
              <w:ind w:left="851" w:hanging="851"/>
              <w:rPr>
                <w:rFonts w:ascii="Tahoma" w:eastAsia="Tahoma" w:hAnsi="Tahoma" w:cs="Tahoma"/>
                <w:color w:val="172691"/>
                <w:sz w:val="20"/>
              </w:rPr>
            </w:pPr>
            <w:r>
              <w:rPr>
                <w:rFonts w:ascii="Tahoma" w:eastAsia="Tahoma" w:hAnsi="Tahoma" w:cs="Tahoma"/>
                <w:color w:val="172691"/>
                <w:sz w:val="20"/>
              </w:rPr>
              <w:t>Date Issued</w:t>
            </w:r>
          </w:p>
        </w:tc>
        <w:tc>
          <w:tcPr>
            <w:tcW w:w="1275" w:type="dxa"/>
          </w:tcPr>
          <w:p w14:paraId="3E6A275B" w14:textId="77777777" w:rsidR="00D2636C" w:rsidRDefault="003E7007">
            <w:pPr>
              <w:pBdr>
                <w:top w:val="nil"/>
                <w:left w:val="nil"/>
                <w:bottom w:val="nil"/>
                <w:right w:val="nil"/>
                <w:between w:val="nil"/>
              </w:pBdr>
              <w:ind w:left="851" w:hanging="851"/>
              <w:rPr>
                <w:rFonts w:ascii="Tahoma" w:eastAsia="Tahoma" w:hAnsi="Tahoma" w:cs="Tahoma"/>
                <w:color w:val="172691"/>
                <w:sz w:val="20"/>
              </w:rPr>
            </w:pPr>
            <w:r>
              <w:rPr>
                <w:rFonts w:ascii="Tahoma" w:eastAsia="Tahoma" w:hAnsi="Tahoma" w:cs="Tahoma"/>
                <w:color w:val="172691"/>
                <w:sz w:val="20"/>
              </w:rPr>
              <w:t>Version</w:t>
            </w:r>
          </w:p>
        </w:tc>
        <w:tc>
          <w:tcPr>
            <w:tcW w:w="1275" w:type="dxa"/>
          </w:tcPr>
          <w:p w14:paraId="097490F9" w14:textId="77777777" w:rsidR="00D2636C" w:rsidRDefault="003E7007">
            <w:pPr>
              <w:pBdr>
                <w:top w:val="nil"/>
                <w:left w:val="nil"/>
                <w:bottom w:val="nil"/>
                <w:right w:val="nil"/>
                <w:between w:val="nil"/>
              </w:pBdr>
              <w:ind w:left="851" w:hanging="851"/>
              <w:rPr>
                <w:rFonts w:ascii="Tahoma" w:eastAsia="Tahoma" w:hAnsi="Tahoma" w:cs="Tahoma"/>
                <w:color w:val="172691"/>
                <w:sz w:val="20"/>
              </w:rPr>
            </w:pPr>
            <w:r>
              <w:rPr>
                <w:rFonts w:ascii="Tahoma" w:eastAsia="Tahoma" w:hAnsi="Tahoma" w:cs="Tahoma"/>
                <w:color w:val="172691"/>
                <w:sz w:val="20"/>
              </w:rPr>
              <w:t>Status</w:t>
            </w:r>
          </w:p>
        </w:tc>
        <w:tc>
          <w:tcPr>
            <w:tcW w:w="5372" w:type="dxa"/>
          </w:tcPr>
          <w:p w14:paraId="57EA5BCD" w14:textId="77777777" w:rsidR="00D2636C" w:rsidRDefault="003E7007">
            <w:pPr>
              <w:pBdr>
                <w:top w:val="nil"/>
                <w:left w:val="nil"/>
                <w:bottom w:val="nil"/>
                <w:right w:val="nil"/>
                <w:between w:val="nil"/>
              </w:pBdr>
              <w:ind w:left="851" w:hanging="851"/>
              <w:rPr>
                <w:rFonts w:ascii="Tahoma" w:eastAsia="Tahoma" w:hAnsi="Tahoma" w:cs="Tahoma"/>
                <w:color w:val="172691"/>
                <w:sz w:val="20"/>
              </w:rPr>
            </w:pPr>
            <w:r>
              <w:rPr>
                <w:rFonts w:ascii="Tahoma" w:eastAsia="Tahoma" w:hAnsi="Tahoma" w:cs="Tahoma"/>
                <w:color w:val="172691"/>
                <w:sz w:val="20"/>
              </w:rPr>
              <w:t>Reason for change</w:t>
            </w:r>
          </w:p>
        </w:tc>
      </w:tr>
      <w:tr w:rsidR="00D2636C" w14:paraId="30953ACE" w14:textId="77777777">
        <w:tc>
          <w:tcPr>
            <w:tcW w:w="1706" w:type="dxa"/>
          </w:tcPr>
          <w:p w14:paraId="61FA550B" w14:textId="77777777" w:rsidR="00D2636C" w:rsidRDefault="003E7007">
            <w:pPr>
              <w:pBdr>
                <w:top w:val="nil"/>
                <w:left w:val="nil"/>
                <w:bottom w:val="nil"/>
                <w:right w:val="nil"/>
                <w:between w:val="nil"/>
              </w:pBdr>
              <w:ind w:left="851" w:hanging="851"/>
              <w:rPr>
                <w:rFonts w:ascii="Tahoma" w:eastAsia="Tahoma" w:hAnsi="Tahoma" w:cs="Tahoma"/>
                <w:color w:val="172691"/>
                <w:sz w:val="20"/>
              </w:rPr>
            </w:pPr>
            <w:r>
              <w:rPr>
                <w:rFonts w:ascii="Tahoma" w:eastAsia="Tahoma" w:hAnsi="Tahoma" w:cs="Tahoma"/>
                <w:color w:val="172691"/>
                <w:sz w:val="20"/>
              </w:rPr>
              <w:t>May 2019</w:t>
            </w:r>
          </w:p>
        </w:tc>
        <w:tc>
          <w:tcPr>
            <w:tcW w:w="1275" w:type="dxa"/>
          </w:tcPr>
          <w:p w14:paraId="5B9D7C8F" w14:textId="77777777" w:rsidR="00D2636C" w:rsidRDefault="003E7007">
            <w:pPr>
              <w:pBdr>
                <w:top w:val="nil"/>
                <w:left w:val="nil"/>
                <w:bottom w:val="nil"/>
                <w:right w:val="nil"/>
                <w:between w:val="nil"/>
              </w:pBdr>
              <w:ind w:left="851" w:hanging="851"/>
              <w:rPr>
                <w:rFonts w:ascii="Tahoma" w:eastAsia="Tahoma" w:hAnsi="Tahoma" w:cs="Tahoma"/>
                <w:color w:val="172691"/>
                <w:sz w:val="20"/>
              </w:rPr>
            </w:pPr>
            <w:r>
              <w:rPr>
                <w:rFonts w:ascii="Tahoma" w:eastAsia="Tahoma" w:hAnsi="Tahoma" w:cs="Tahoma"/>
                <w:color w:val="172691"/>
                <w:sz w:val="20"/>
              </w:rPr>
              <w:t>001</w:t>
            </w:r>
          </w:p>
        </w:tc>
        <w:tc>
          <w:tcPr>
            <w:tcW w:w="1275" w:type="dxa"/>
          </w:tcPr>
          <w:p w14:paraId="43C05390" w14:textId="77777777" w:rsidR="00D2636C" w:rsidRDefault="003E7007">
            <w:pPr>
              <w:pBdr>
                <w:top w:val="nil"/>
                <w:left w:val="nil"/>
                <w:bottom w:val="nil"/>
                <w:right w:val="nil"/>
                <w:between w:val="nil"/>
              </w:pBdr>
              <w:ind w:left="851" w:hanging="851"/>
              <w:rPr>
                <w:rFonts w:ascii="Tahoma" w:eastAsia="Tahoma" w:hAnsi="Tahoma" w:cs="Tahoma"/>
                <w:color w:val="172691"/>
                <w:sz w:val="20"/>
              </w:rPr>
            </w:pPr>
            <w:r>
              <w:rPr>
                <w:rFonts w:ascii="Tahoma" w:eastAsia="Tahoma" w:hAnsi="Tahoma" w:cs="Tahoma"/>
                <w:color w:val="172691"/>
                <w:sz w:val="20"/>
              </w:rPr>
              <w:t>Approved</w:t>
            </w:r>
          </w:p>
        </w:tc>
        <w:tc>
          <w:tcPr>
            <w:tcW w:w="5372" w:type="dxa"/>
          </w:tcPr>
          <w:p w14:paraId="44529E71" w14:textId="77777777" w:rsidR="00D2636C" w:rsidRDefault="00D2636C">
            <w:pPr>
              <w:pBdr>
                <w:top w:val="nil"/>
                <w:left w:val="nil"/>
                <w:bottom w:val="nil"/>
                <w:right w:val="nil"/>
                <w:between w:val="nil"/>
              </w:pBdr>
              <w:ind w:left="851" w:hanging="851"/>
              <w:rPr>
                <w:rFonts w:ascii="Tahoma" w:eastAsia="Tahoma" w:hAnsi="Tahoma" w:cs="Tahoma"/>
                <w:color w:val="172691"/>
                <w:sz w:val="20"/>
              </w:rPr>
            </w:pPr>
          </w:p>
        </w:tc>
      </w:tr>
      <w:tr w:rsidR="00D2636C" w14:paraId="20635C36" w14:textId="77777777">
        <w:tc>
          <w:tcPr>
            <w:tcW w:w="1706" w:type="dxa"/>
          </w:tcPr>
          <w:p w14:paraId="67FDBDEF" w14:textId="77777777" w:rsidR="00D2636C" w:rsidRDefault="003E7007" w:rsidP="00AA372E">
            <w:pPr>
              <w:rPr>
                <w:rFonts w:ascii="Tahoma" w:eastAsia="Tahoma" w:hAnsi="Tahoma" w:cs="Tahoma"/>
                <w:color w:val="172691"/>
                <w:sz w:val="20"/>
              </w:rPr>
            </w:pPr>
            <w:r>
              <w:rPr>
                <w:rFonts w:ascii="Tahoma" w:eastAsia="Tahoma" w:hAnsi="Tahoma" w:cs="Tahoma"/>
                <w:color w:val="172691"/>
                <w:sz w:val="20"/>
              </w:rPr>
              <w:t>May 2021</w:t>
            </w:r>
          </w:p>
        </w:tc>
        <w:tc>
          <w:tcPr>
            <w:tcW w:w="1275" w:type="dxa"/>
          </w:tcPr>
          <w:p w14:paraId="0C6C7682" w14:textId="77777777" w:rsidR="00D2636C" w:rsidRDefault="003E7007" w:rsidP="00AA372E">
            <w:pPr>
              <w:rPr>
                <w:rFonts w:ascii="Tahoma" w:eastAsia="Tahoma" w:hAnsi="Tahoma" w:cs="Tahoma"/>
                <w:color w:val="172691"/>
                <w:sz w:val="20"/>
              </w:rPr>
            </w:pPr>
            <w:r>
              <w:rPr>
                <w:rFonts w:ascii="Tahoma" w:eastAsia="Tahoma" w:hAnsi="Tahoma" w:cs="Tahoma"/>
                <w:color w:val="172691"/>
                <w:sz w:val="20"/>
              </w:rPr>
              <w:t>002</w:t>
            </w:r>
          </w:p>
        </w:tc>
        <w:tc>
          <w:tcPr>
            <w:tcW w:w="1275" w:type="dxa"/>
          </w:tcPr>
          <w:p w14:paraId="380B164B" w14:textId="77777777" w:rsidR="00D2636C" w:rsidRDefault="003E7007" w:rsidP="00AA372E">
            <w:pPr>
              <w:rPr>
                <w:rFonts w:ascii="Tahoma" w:eastAsia="Tahoma" w:hAnsi="Tahoma" w:cs="Tahoma"/>
                <w:color w:val="172691"/>
                <w:sz w:val="20"/>
              </w:rPr>
            </w:pPr>
            <w:r>
              <w:rPr>
                <w:rFonts w:ascii="Tahoma" w:eastAsia="Tahoma" w:hAnsi="Tahoma" w:cs="Tahoma"/>
                <w:color w:val="172691"/>
                <w:sz w:val="20"/>
              </w:rPr>
              <w:t>Approved</w:t>
            </w:r>
          </w:p>
        </w:tc>
        <w:tc>
          <w:tcPr>
            <w:tcW w:w="5372" w:type="dxa"/>
          </w:tcPr>
          <w:p w14:paraId="1C631683" w14:textId="77777777" w:rsidR="00D2636C" w:rsidRDefault="003E7007" w:rsidP="00AA372E">
            <w:pPr>
              <w:rPr>
                <w:rFonts w:ascii="Tahoma" w:eastAsia="Tahoma" w:hAnsi="Tahoma" w:cs="Tahoma"/>
                <w:color w:val="172691"/>
                <w:sz w:val="20"/>
              </w:rPr>
            </w:pPr>
            <w:r>
              <w:rPr>
                <w:rFonts w:ascii="Tahoma" w:eastAsia="Tahoma" w:hAnsi="Tahoma" w:cs="Tahoma"/>
                <w:color w:val="172691"/>
                <w:sz w:val="20"/>
              </w:rPr>
              <w:t xml:space="preserve">Updated definitions and inclusion of additional procedures for managing safeguarding disclosures.  </w:t>
            </w:r>
          </w:p>
        </w:tc>
      </w:tr>
      <w:tr w:rsidR="00D2636C" w14:paraId="119FFA13" w14:textId="77777777">
        <w:tc>
          <w:tcPr>
            <w:tcW w:w="1706" w:type="dxa"/>
          </w:tcPr>
          <w:p w14:paraId="1ED53512" w14:textId="488EB253" w:rsidR="00D2636C" w:rsidRDefault="00D2636C" w:rsidP="002F6C15">
            <w:pPr>
              <w:pBdr>
                <w:top w:val="nil"/>
                <w:left w:val="nil"/>
                <w:bottom w:val="nil"/>
                <w:right w:val="nil"/>
                <w:between w:val="nil"/>
              </w:pBdr>
              <w:rPr>
                <w:rFonts w:ascii="Tahoma" w:eastAsia="Tahoma" w:hAnsi="Tahoma" w:cs="Tahoma"/>
                <w:color w:val="172691"/>
                <w:sz w:val="20"/>
              </w:rPr>
            </w:pPr>
          </w:p>
        </w:tc>
        <w:tc>
          <w:tcPr>
            <w:tcW w:w="1275" w:type="dxa"/>
          </w:tcPr>
          <w:p w14:paraId="7461C8E1" w14:textId="4E289730" w:rsidR="00D2636C" w:rsidRDefault="00D2636C" w:rsidP="002F6C15">
            <w:pPr>
              <w:pBdr>
                <w:top w:val="nil"/>
                <w:left w:val="nil"/>
                <w:bottom w:val="nil"/>
                <w:right w:val="nil"/>
                <w:between w:val="nil"/>
              </w:pBdr>
              <w:rPr>
                <w:rFonts w:ascii="Tahoma" w:eastAsia="Tahoma" w:hAnsi="Tahoma" w:cs="Tahoma"/>
                <w:color w:val="172691"/>
                <w:sz w:val="20"/>
              </w:rPr>
            </w:pPr>
          </w:p>
        </w:tc>
        <w:tc>
          <w:tcPr>
            <w:tcW w:w="1275" w:type="dxa"/>
          </w:tcPr>
          <w:p w14:paraId="66645BAB" w14:textId="77777777" w:rsidR="00D2636C" w:rsidRDefault="00D2636C">
            <w:pPr>
              <w:pBdr>
                <w:top w:val="nil"/>
                <w:left w:val="nil"/>
                <w:bottom w:val="nil"/>
                <w:right w:val="nil"/>
                <w:between w:val="nil"/>
              </w:pBdr>
              <w:ind w:left="851" w:hanging="851"/>
              <w:rPr>
                <w:rFonts w:ascii="Tahoma" w:eastAsia="Tahoma" w:hAnsi="Tahoma" w:cs="Tahoma"/>
                <w:color w:val="172691"/>
                <w:sz w:val="20"/>
              </w:rPr>
            </w:pPr>
          </w:p>
        </w:tc>
        <w:tc>
          <w:tcPr>
            <w:tcW w:w="5372" w:type="dxa"/>
          </w:tcPr>
          <w:p w14:paraId="331D99BF" w14:textId="77777777" w:rsidR="00D2636C" w:rsidRDefault="00D2636C">
            <w:pPr>
              <w:pBdr>
                <w:top w:val="nil"/>
                <w:left w:val="nil"/>
                <w:bottom w:val="nil"/>
                <w:right w:val="nil"/>
                <w:between w:val="nil"/>
              </w:pBdr>
              <w:ind w:left="851" w:hanging="851"/>
              <w:rPr>
                <w:rFonts w:ascii="Tahoma" w:eastAsia="Tahoma" w:hAnsi="Tahoma" w:cs="Tahoma"/>
                <w:color w:val="172691"/>
                <w:sz w:val="20"/>
              </w:rPr>
            </w:pPr>
          </w:p>
        </w:tc>
      </w:tr>
      <w:tr w:rsidR="00D2636C" w14:paraId="0AF36ADF" w14:textId="77777777">
        <w:tc>
          <w:tcPr>
            <w:tcW w:w="1706" w:type="dxa"/>
          </w:tcPr>
          <w:p w14:paraId="41495B88" w14:textId="77777777" w:rsidR="00D2636C" w:rsidRDefault="00D2636C">
            <w:pPr>
              <w:pBdr>
                <w:top w:val="nil"/>
                <w:left w:val="nil"/>
                <w:bottom w:val="nil"/>
                <w:right w:val="nil"/>
                <w:between w:val="nil"/>
              </w:pBdr>
              <w:ind w:left="851" w:hanging="851"/>
              <w:rPr>
                <w:rFonts w:ascii="Tahoma" w:eastAsia="Tahoma" w:hAnsi="Tahoma" w:cs="Tahoma"/>
                <w:color w:val="172691"/>
                <w:sz w:val="20"/>
              </w:rPr>
            </w:pPr>
          </w:p>
        </w:tc>
        <w:tc>
          <w:tcPr>
            <w:tcW w:w="1275" w:type="dxa"/>
          </w:tcPr>
          <w:p w14:paraId="364945D3" w14:textId="77777777" w:rsidR="00D2636C" w:rsidRDefault="00D2636C">
            <w:pPr>
              <w:pBdr>
                <w:top w:val="nil"/>
                <w:left w:val="nil"/>
                <w:bottom w:val="nil"/>
                <w:right w:val="nil"/>
                <w:between w:val="nil"/>
              </w:pBdr>
              <w:ind w:left="851" w:hanging="851"/>
              <w:rPr>
                <w:rFonts w:ascii="Tahoma" w:eastAsia="Tahoma" w:hAnsi="Tahoma" w:cs="Tahoma"/>
                <w:color w:val="172691"/>
                <w:sz w:val="20"/>
              </w:rPr>
            </w:pPr>
          </w:p>
        </w:tc>
        <w:tc>
          <w:tcPr>
            <w:tcW w:w="1275" w:type="dxa"/>
          </w:tcPr>
          <w:p w14:paraId="34088C31" w14:textId="77777777" w:rsidR="00D2636C" w:rsidRDefault="00D2636C">
            <w:pPr>
              <w:pBdr>
                <w:top w:val="nil"/>
                <w:left w:val="nil"/>
                <w:bottom w:val="nil"/>
                <w:right w:val="nil"/>
                <w:between w:val="nil"/>
              </w:pBdr>
              <w:ind w:left="851" w:hanging="851"/>
              <w:rPr>
                <w:rFonts w:ascii="Tahoma" w:eastAsia="Tahoma" w:hAnsi="Tahoma" w:cs="Tahoma"/>
                <w:color w:val="172691"/>
                <w:sz w:val="20"/>
              </w:rPr>
            </w:pPr>
          </w:p>
        </w:tc>
        <w:tc>
          <w:tcPr>
            <w:tcW w:w="5372" w:type="dxa"/>
          </w:tcPr>
          <w:p w14:paraId="46F6F3CA" w14:textId="77777777" w:rsidR="00D2636C" w:rsidRDefault="00D2636C">
            <w:pPr>
              <w:pBdr>
                <w:top w:val="nil"/>
                <w:left w:val="nil"/>
                <w:bottom w:val="nil"/>
                <w:right w:val="nil"/>
                <w:between w:val="nil"/>
              </w:pBdr>
              <w:ind w:left="851" w:hanging="851"/>
              <w:rPr>
                <w:rFonts w:ascii="Tahoma" w:eastAsia="Tahoma" w:hAnsi="Tahoma" w:cs="Tahoma"/>
                <w:color w:val="172691"/>
                <w:sz w:val="20"/>
              </w:rPr>
            </w:pPr>
          </w:p>
        </w:tc>
      </w:tr>
      <w:tr w:rsidR="00D2636C" w14:paraId="3C45A80D" w14:textId="77777777">
        <w:tc>
          <w:tcPr>
            <w:tcW w:w="1706" w:type="dxa"/>
          </w:tcPr>
          <w:p w14:paraId="3757A25D" w14:textId="77777777" w:rsidR="00D2636C" w:rsidRDefault="00D2636C">
            <w:pPr>
              <w:pBdr>
                <w:top w:val="nil"/>
                <w:left w:val="nil"/>
                <w:bottom w:val="nil"/>
                <w:right w:val="nil"/>
                <w:between w:val="nil"/>
              </w:pBdr>
              <w:ind w:left="851" w:hanging="851"/>
              <w:rPr>
                <w:rFonts w:ascii="Tahoma" w:eastAsia="Tahoma" w:hAnsi="Tahoma" w:cs="Tahoma"/>
                <w:color w:val="172691"/>
                <w:sz w:val="20"/>
              </w:rPr>
            </w:pPr>
          </w:p>
        </w:tc>
        <w:tc>
          <w:tcPr>
            <w:tcW w:w="1275" w:type="dxa"/>
          </w:tcPr>
          <w:p w14:paraId="37FC89DA" w14:textId="77777777" w:rsidR="00D2636C" w:rsidRDefault="00D2636C">
            <w:pPr>
              <w:pBdr>
                <w:top w:val="nil"/>
                <w:left w:val="nil"/>
                <w:bottom w:val="nil"/>
                <w:right w:val="nil"/>
                <w:between w:val="nil"/>
              </w:pBdr>
              <w:ind w:left="851" w:hanging="851"/>
              <w:rPr>
                <w:rFonts w:ascii="Tahoma" w:eastAsia="Tahoma" w:hAnsi="Tahoma" w:cs="Tahoma"/>
                <w:color w:val="172691"/>
                <w:sz w:val="20"/>
              </w:rPr>
            </w:pPr>
          </w:p>
        </w:tc>
        <w:tc>
          <w:tcPr>
            <w:tcW w:w="1275" w:type="dxa"/>
          </w:tcPr>
          <w:p w14:paraId="6E412F48" w14:textId="77777777" w:rsidR="00D2636C" w:rsidRDefault="00D2636C">
            <w:pPr>
              <w:pBdr>
                <w:top w:val="nil"/>
                <w:left w:val="nil"/>
                <w:bottom w:val="nil"/>
                <w:right w:val="nil"/>
                <w:between w:val="nil"/>
              </w:pBdr>
              <w:ind w:left="851" w:hanging="851"/>
              <w:rPr>
                <w:rFonts w:ascii="Tahoma" w:eastAsia="Tahoma" w:hAnsi="Tahoma" w:cs="Tahoma"/>
                <w:color w:val="172691"/>
                <w:sz w:val="20"/>
              </w:rPr>
            </w:pPr>
          </w:p>
        </w:tc>
        <w:tc>
          <w:tcPr>
            <w:tcW w:w="5372" w:type="dxa"/>
          </w:tcPr>
          <w:p w14:paraId="55BFDB1C" w14:textId="77777777" w:rsidR="00D2636C" w:rsidRDefault="00D2636C">
            <w:pPr>
              <w:pBdr>
                <w:top w:val="nil"/>
                <w:left w:val="nil"/>
                <w:bottom w:val="nil"/>
                <w:right w:val="nil"/>
                <w:between w:val="nil"/>
              </w:pBdr>
              <w:ind w:left="851" w:hanging="851"/>
              <w:rPr>
                <w:rFonts w:ascii="Tahoma" w:eastAsia="Tahoma" w:hAnsi="Tahoma" w:cs="Tahoma"/>
                <w:color w:val="172691"/>
                <w:sz w:val="20"/>
              </w:rPr>
            </w:pPr>
          </w:p>
        </w:tc>
      </w:tr>
    </w:tbl>
    <w:p w14:paraId="574CBD42" w14:textId="77777777" w:rsidR="00D2636C" w:rsidRDefault="00D2636C">
      <w:pPr>
        <w:ind w:left="851"/>
        <w:rPr>
          <w:rFonts w:ascii="Tahoma" w:eastAsia="Tahoma" w:hAnsi="Tahoma" w:cs="Tahoma"/>
          <w:color w:val="172691"/>
          <w:sz w:val="20"/>
        </w:rPr>
      </w:pPr>
    </w:p>
    <w:p w14:paraId="36057235" w14:textId="77777777" w:rsidR="00D2636C" w:rsidRDefault="003E7007">
      <w:pPr>
        <w:rPr>
          <w:rFonts w:ascii="Tahoma" w:eastAsia="Tahoma" w:hAnsi="Tahoma" w:cs="Tahoma"/>
          <w:b/>
          <w:color w:val="172691"/>
          <w:sz w:val="20"/>
        </w:rPr>
      </w:pPr>
      <w:r>
        <w:rPr>
          <w:rFonts w:ascii="Tahoma" w:eastAsia="Tahoma" w:hAnsi="Tahoma" w:cs="Tahoma"/>
          <w:b/>
          <w:color w:val="172691"/>
          <w:sz w:val="20"/>
        </w:rPr>
        <w:t xml:space="preserve">Purpose </w:t>
      </w:r>
    </w:p>
    <w:p w14:paraId="09FB1DF2" w14:textId="77777777" w:rsidR="00D2636C" w:rsidRDefault="003E7007">
      <w:pPr>
        <w:rPr>
          <w:rFonts w:ascii="Tahoma" w:eastAsia="Tahoma" w:hAnsi="Tahoma" w:cs="Tahoma"/>
          <w:color w:val="172691"/>
          <w:sz w:val="20"/>
        </w:rPr>
      </w:pPr>
      <w:r>
        <w:rPr>
          <w:rFonts w:ascii="Tahoma" w:eastAsia="Tahoma" w:hAnsi="Tahoma" w:cs="Tahoma"/>
          <w:color w:val="172691"/>
          <w:sz w:val="20"/>
        </w:rPr>
        <w:t xml:space="preserve">The purpose of this policy is to: </w:t>
      </w:r>
    </w:p>
    <w:p w14:paraId="01B8735B" w14:textId="77777777" w:rsidR="00D2636C" w:rsidRDefault="003E7007">
      <w:pPr>
        <w:numPr>
          <w:ilvl w:val="0"/>
          <w:numId w:val="12"/>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provide protection for the children and young people who receive our services, including the children of adult members or users.</w:t>
      </w:r>
    </w:p>
    <w:p w14:paraId="1C2E2481" w14:textId="77777777" w:rsidR="00D2636C" w:rsidRDefault="003E7007">
      <w:pPr>
        <w:numPr>
          <w:ilvl w:val="0"/>
          <w:numId w:val="12"/>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provide protection for vulnerable adults who receive our services.</w:t>
      </w:r>
    </w:p>
    <w:p w14:paraId="313B366B" w14:textId="77777777" w:rsidR="00D2636C" w:rsidRDefault="003E7007">
      <w:pPr>
        <w:numPr>
          <w:ilvl w:val="0"/>
          <w:numId w:val="12"/>
        </w:numPr>
        <w:pBdr>
          <w:top w:val="nil"/>
          <w:left w:val="nil"/>
          <w:bottom w:val="nil"/>
          <w:right w:val="nil"/>
          <w:between w:val="nil"/>
        </w:pBdr>
        <w:rPr>
          <w:rFonts w:ascii="Tahoma" w:eastAsia="Tahoma" w:hAnsi="Tahoma" w:cs="Tahoma"/>
          <w:color w:val="172691"/>
          <w:sz w:val="20"/>
        </w:rPr>
      </w:pPr>
      <w:r>
        <w:rPr>
          <w:rFonts w:ascii="Tahoma" w:eastAsia="Tahoma" w:hAnsi="Tahoma" w:cs="Tahoma"/>
          <w:color w:val="172691"/>
          <w:sz w:val="20"/>
        </w:rPr>
        <w:t>provide staff and volunteers with guidance on procedures they should adopt in the event that they suspect a child, young person or vulnerable adult may be experiencing, or be at risk of, harm.</w:t>
      </w:r>
    </w:p>
    <w:p w14:paraId="47A37146" w14:textId="77777777" w:rsidR="00D2636C" w:rsidRDefault="003E7007">
      <w:pPr>
        <w:rPr>
          <w:rFonts w:ascii="Tahoma" w:eastAsia="Tahoma" w:hAnsi="Tahoma" w:cs="Tahoma"/>
          <w:color w:val="172691"/>
          <w:sz w:val="20"/>
        </w:rPr>
      </w:pPr>
      <w:r>
        <w:rPr>
          <w:rFonts w:ascii="Tahoma" w:eastAsia="Tahoma" w:hAnsi="Tahoma" w:cs="Tahoma"/>
          <w:color w:val="172691"/>
          <w:sz w:val="20"/>
        </w:rPr>
        <w:t xml:space="preserve">This policy sets out: </w:t>
      </w:r>
    </w:p>
    <w:p w14:paraId="643D726E" w14:textId="77777777" w:rsidR="00D2636C" w:rsidRDefault="003E7007">
      <w:pPr>
        <w:numPr>
          <w:ilvl w:val="0"/>
          <w:numId w:val="8"/>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our safeguarding standards</w:t>
      </w:r>
    </w:p>
    <w:p w14:paraId="245BC44C" w14:textId="77777777" w:rsidR="00D2636C" w:rsidRDefault="003E7007">
      <w:pPr>
        <w:numPr>
          <w:ilvl w:val="0"/>
          <w:numId w:val="8"/>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what we expect of our people when concerns are reported</w:t>
      </w:r>
    </w:p>
    <w:p w14:paraId="6F866562" w14:textId="77777777" w:rsidR="00D2636C" w:rsidRDefault="003E7007">
      <w:pPr>
        <w:numPr>
          <w:ilvl w:val="0"/>
          <w:numId w:val="8"/>
        </w:numPr>
        <w:pBdr>
          <w:top w:val="nil"/>
          <w:left w:val="nil"/>
          <w:bottom w:val="nil"/>
          <w:right w:val="nil"/>
          <w:between w:val="nil"/>
        </w:pBdr>
        <w:rPr>
          <w:rFonts w:ascii="Tahoma" w:eastAsia="Tahoma" w:hAnsi="Tahoma" w:cs="Tahoma"/>
          <w:color w:val="172691"/>
          <w:sz w:val="20"/>
        </w:rPr>
      </w:pPr>
      <w:r>
        <w:rPr>
          <w:rFonts w:ascii="Tahoma" w:eastAsia="Tahoma" w:hAnsi="Tahoma" w:cs="Tahoma"/>
          <w:color w:val="172691"/>
          <w:sz w:val="20"/>
        </w:rPr>
        <w:t>how we look to continuously learn and improve our safeguarding practice</w:t>
      </w:r>
    </w:p>
    <w:p w14:paraId="11EC4F46" w14:textId="77777777" w:rsidR="00AA372E" w:rsidRDefault="00AA372E">
      <w:pPr>
        <w:rPr>
          <w:rFonts w:ascii="Tahoma" w:eastAsia="Tahoma" w:hAnsi="Tahoma" w:cs="Tahoma"/>
          <w:b/>
          <w:color w:val="172691"/>
          <w:sz w:val="20"/>
        </w:rPr>
      </w:pPr>
    </w:p>
    <w:p w14:paraId="31A9EED9" w14:textId="77777777" w:rsidR="00AA372E" w:rsidRDefault="00AA372E">
      <w:pPr>
        <w:rPr>
          <w:rFonts w:ascii="Tahoma" w:eastAsia="Tahoma" w:hAnsi="Tahoma" w:cs="Tahoma"/>
          <w:b/>
          <w:color w:val="172691"/>
          <w:sz w:val="20"/>
        </w:rPr>
      </w:pPr>
      <w:r>
        <w:rPr>
          <w:rFonts w:ascii="Tahoma" w:eastAsia="Tahoma" w:hAnsi="Tahoma" w:cs="Tahoma"/>
          <w:b/>
          <w:color w:val="172691"/>
          <w:sz w:val="20"/>
        </w:rPr>
        <w:br w:type="page"/>
      </w:r>
    </w:p>
    <w:p w14:paraId="5F3CBA12" w14:textId="77777777" w:rsidR="00D2636C" w:rsidRDefault="003E7007">
      <w:pPr>
        <w:pBdr>
          <w:top w:val="nil"/>
          <w:left w:val="nil"/>
          <w:bottom w:val="nil"/>
          <w:right w:val="nil"/>
          <w:between w:val="nil"/>
        </w:pBdr>
        <w:rPr>
          <w:rFonts w:ascii="Tahoma" w:eastAsia="Tahoma" w:hAnsi="Tahoma" w:cs="Tahoma"/>
          <w:b/>
          <w:color w:val="172691"/>
          <w:sz w:val="20"/>
        </w:rPr>
      </w:pPr>
      <w:r>
        <w:rPr>
          <w:rFonts w:ascii="Tahoma" w:eastAsia="Tahoma" w:hAnsi="Tahoma" w:cs="Tahoma"/>
          <w:b/>
          <w:color w:val="172691"/>
          <w:sz w:val="20"/>
        </w:rPr>
        <w:lastRenderedPageBreak/>
        <w:t>Introduction</w:t>
      </w:r>
    </w:p>
    <w:p w14:paraId="37BB2A11" w14:textId="77777777" w:rsidR="00D2636C" w:rsidRDefault="003E7007">
      <w:pPr>
        <w:rPr>
          <w:rFonts w:ascii="Tahoma" w:eastAsia="Tahoma" w:hAnsi="Tahoma" w:cs="Tahoma"/>
          <w:color w:val="172691"/>
          <w:sz w:val="20"/>
        </w:rPr>
      </w:pPr>
      <w:r>
        <w:rPr>
          <w:rFonts w:ascii="Tahoma" w:eastAsia="Tahoma" w:hAnsi="Tahoma" w:cs="Tahoma"/>
          <w:color w:val="172691"/>
          <w:sz w:val="20"/>
        </w:rPr>
        <w:t xml:space="preserve">We recognise that everyone has a key role to play in safeguarding and promoting the welfare of children, young people and vulnerable adults. </w:t>
      </w:r>
    </w:p>
    <w:p w14:paraId="2249ACBD" w14:textId="77777777" w:rsidR="00D2636C" w:rsidRDefault="003E7007">
      <w:pPr>
        <w:rPr>
          <w:rFonts w:ascii="Tahoma" w:eastAsia="Tahoma" w:hAnsi="Tahoma" w:cs="Tahoma"/>
          <w:color w:val="172691"/>
          <w:sz w:val="20"/>
        </w:rPr>
      </w:pPr>
      <w:r>
        <w:rPr>
          <w:rFonts w:ascii="Tahoma" w:eastAsia="Tahoma" w:hAnsi="Tahoma" w:cs="Tahoma"/>
          <w:color w:val="172691"/>
          <w:sz w:val="20"/>
        </w:rPr>
        <w:t xml:space="preserve">Safeguarding is defined by the Children Act 1989 and the Safeguarding Vulnerable Groups Act 2006. </w:t>
      </w:r>
    </w:p>
    <w:p w14:paraId="7F748AF9" w14:textId="77777777" w:rsidR="00D2636C" w:rsidRDefault="003E7007">
      <w:pPr>
        <w:rPr>
          <w:rFonts w:ascii="Tahoma" w:eastAsia="Tahoma" w:hAnsi="Tahoma" w:cs="Tahoma"/>
          <w:color w:val="0B0C0C"/>
          <w:sz w:val="20"/>
        </w:rPr>
      </w:pPr>
      <w:r>
        <w:rPr>
          <w:rFonts w:ascii="Tahoma" w:eastAsia="Tahoma" w:hAnsi="Tahoma" w:cs="Tahoma"/>
          <w:color w:val="172691"/>
          <w:sz w:val="20"/>
        </w:rPr>
        <w:t>The government defines the term ‘safeguarding children and young people’</w:t>
      </w:r>
      <w:r>
        <w:rPr>
          <w:rFonts w:ascii="Tahoma" w:eastAsia="Tahoma" w:hAnsi="Tahoma" w:cs="Tahoma"/>
          <w:color w:val="172691"/>
          <w:sz w:val="20"/>
          <w:vertAlign w:val="superscript"/>
        </w:rPr>
        <w:footnoteReference w:id="1"/>
      </w:r>
      <w:r>
        <w:rPr>
          <w:rFonts w:ascii="Tahoma" w:eastAsia="Tahoma" w:hAnsi="Tahoma" w:cs="Tahoma"/>
          <w:color w:val="172691"/>
          <w:sz w:val="20"/>
        </w:rPr>
        <w:t xml:space="preserve"> as:</w:t>
      </w:r>
    </w:p>
    <w:p w14:paraId="35047B21" w14:textId="77777777" w:rsidR="00D2636C" w:rsidRDefault="00AA372E" w:rsidP="00AA372E">
      <w:pPr>
        <w:pBdr>
          <w:top w:val="nil"/>
          <w:left w:val="nil"/>
          <w:bottom w:val="nil"/>
          <w:right w:val="nil"/>
          <w:between w:val="nil"/>
        </w:pBdr>
        <w:spacing w:after="0"/>
        <w:rPr>
          <w:rFonts w:ascii="Tahoma" w:eastAsia="Tahoma" w:hAnsi="Tahoma" w:cs="Tahoma"/>
          <w:i/>
          <w:color w:val="172691"/>
          <w:sz w:val="20"/>
        </w:rPr>
      </w:pPr>
      <w:r>
        <w:rPr>
          <w:rFonts w:ascii="Tahoma" w:eastAsia="Tahoma" w:hAnsi="Tahoma" w:cs="Tahoma"/>
          <w:i/>
          <w:color w:val="172691"/>
          <w:sz w:val="20"/>
        </w:rPr>
        <w:t>‘</w:t>
      </w:r>
      <w:r w:rsidR="003E7007">
        <w:rPr>
          <w:rFonts w:ascii="Tahoma" w:eastAsia="Tahoma" w:hAnsi="Tahoma" w:cs="Tahoma"/>
          <w:i/>
          <w:color w:val="172691"/>
          <w:sz w:val="20"/>
        </w:rPr>
        <w:t>protecting children from maltreatment, preventing impairment of children’s health or development</w:t>
      </w:r>
      <w:r>
        <w:rPr>
          <w:rFonts w:ascii="Tahoma" w:eastAsia="Tahoma" w:hAnsi="Tahoma" w:cs="Tahoma"/>
          <w:i/>
          <w:color w:val="172691"/>
          <w:sz w:val="20"/>
        </w:rPr>
        <w:t xml:space="preserve"> </w:t>
      </w:r>
      <w:r w:rsidR="003E7007">
        <w:rPr>
          <w:rFonts w:ascii="Tahoma" w:eastAsia="Tahoma" w:hAnsi="Tahoma" w:cs="Tahoma"/>
          <w:i/>
          <w:color w:val="172691"/>
          <w:sz w:val="20"/>
        </w:rPr>
        <w:t>ensuring that children are growing up in circumstances consistent with the provision of safe and effective care</w:t>
      </w:r>
      <w:r>
        <w:rPr>
          <w:rFonts w:ascii="Tahoma" w:eastAsia="Tahoma" w:hAnsi="Tahoma" w:cs="Tahoma"/>
          <w:i/>
          <w:color w:val="172691"/>
          <w:sz w:val="20"/>
        </w:rPr>
        <w:t xml:space="preserve"> </w:t>
      </w:r>
      <w:r w:rsidR="003E7007">
        <w:rPr>
          <w:rFonts w:ascii="Tahoma" w:eastAsia="Tahoma" w:hAnsi="Tahoma" w:cs="Tahoma"/>
          <w:i/>
          <w:color w:val="172691"/>
          <w:sz w:val="20"/>
        </w:rPr>
        <w:t>taking action to enable all children to have the best outcomes’</w:t>
      </w:r>
    </w:p>
    <w:p w14:paraId="07F46075" w14:textId="77777777" w:rsidR="00AA372E" w:rsidRDefault="00AA372E" w:rsidP="00AA372E">
      <w:pPr>
        <w:pBdr>
          <w:top w:val="nil"/>
          <w:left w:val="nil"/>
          <w:bottom w:val="nil"/>
          <w:right w:val="nil"/>
          <w:between w:val="nil"/>
        </w:pBdr>
        <w:spacing w:after="0"/>
        <w:ind w:firstLine="360"/>
        <w:rPr>
          <w:rFonts w:ascii="Tahoma" w:eastAsia="Tahoma" w:hAnsi="Tahoma" w:cs="Tahoma"/>
          <w:i/>
          <w:color w:val="172691"/>
          <w:sz w:val="20"/>
        </w:rPr>
      </w:pPr>
    </w:p>
    <w:p w14:paraId="45251636" w14:textId="77777777" w:rsidR="00D2636C" w:rsidRDefault="003E7007">
      <w:pPr>
        <w:rPr>
          <w:rFonts w:ascii="Tahoma" w:eastAsia="Tahoma" w:hAnsi="Tahoma" w:cs="Tahoma"/>
          <w:color w:val="172691"/>
          <w:sz w:val="20"/>
        </w:rPr>
      </w:pPr>
      <w:r>
        <w:rPr>
          <w:rFonts w:ascii="Tahoma" w:eastAsia="Tahoma" w:hAnsi="Tahoma" w:cs="Tahoma"/>
          <w:color w:val="172691"/>
          <w:sz w:val="20"/>
        </w:rPr>
        <w:t>And the policy objective on safeguarding vulnerable adults</w:t>
      </w:r>
      <w:r>
        <w:rPr>
          <w:rFonts w:ascii="Tahoma" w:eastAsia="Tahoma" w:hAnsi="Tahoma" w:cs="Tahoma"/>
          <w:color w:val="172691"/>
          <w:sz w:val="20"/>
          <w:vertAlign w:val="superscript"/>
        </w:rPr>
        <w:footnoteReference w:id="2"/>
      </w:r>
      <w:r>
        <w:rPr>
          <w:rFonts w:ascii="Tahoma" w:eastAsia="Tahoma" w:hAnsi="Tahoma" w:cs="Tahoma"/>
          <w:color w:val="172691"/>
          <w:sz w:val="20"/>
        </w:rPr>
        <w:t xml:space="preserve"> is to </w:t>
      </w:r>
    </w:p>
    <w:p w14:paraId="3AD1E7D0" w14:textId="77777777" w:rsidR="00D2636C" w:rsidRDefault="003E7007">
      <w:pPr>
        <w:rPr>
          <w:rFonts w:ascii="Tahoma" w:eastAsia="Tahoma" w:hAnsi="Tahoma" w:cs="Tahoma"/>
          <w:i/>
          <w:color w:val="172691"/>
          <w:sz w:val="20"/>
        </w:rPr>
      </w:pPr>
      <w:r>
        <w:rPr>
          <w:rFonts w:ascii="Tahoma" w:eastAsia="Tahoma" w:hAnsi="Tahoma" w:cs="Tahoma"/>
          <w:i/>
          <w:color w:val="172691"/>
          <w:sz w:val="20"/>
        </w:rPr>
        <w:t>‘prevent and reduce the risk of significant harm to adults from abuse or other types of exploitation, whilst supporting individuals in maintaining control over their lives and in making informed choices without coercion’</w:t>
      </w:r>
    </w:p>
    <w:p w14:paraId="21B6FA5F" w14:textId="77777777" w:rsidR="00D2636C" w:rsidRDefault="003E7007">
      <w:pPr>
        <w:pBdr>
          <w:top w:val="nil"/>
          <w:left w:val="nil"/>
          <w:bottom w:val="nil"/>
          <w:right w:val="nil"/>
          <w:between w:val="nil"/>
        </w:pBdr>
        <w:rPr>
          <w:rFonts w:ascii="Tahoma" w:eastAsia="Tahoma" w:hAnsi="Tahoma" w:cs="Tahoma"/>
          <w:b/>
          <w:color w:val="172691"/>
          <w:sz w:val="20"/>
        </w:rPr>
      </w:pPr>
      <w:r>
        <w:rPr>
          <w:rFonts w:ascii="Tahoma" w:eastAsia="Tahoma" w:hAnsi="Tahoma" w:cs="Tahoma"/>
          <w:b/>
          <w:color w:val="172691"/>
          <w:sz w:val="20"/>
        </w:rPr>
        <w:t>Policy statement</w:t>
      </w:r>
    </w:p>
    <w:p w14:paraId="03AFBFE5" w14:textId="77777777" w:rsidR="00D2636C" w:rsidRDefault="003E7007">
      <w:pPr>
        <w:rPr>
          <w:rFonts w:ascii="Tahoma" w:eastAsia="Tahoma" w:hAnsi="Tahoma" w:cs="Tahoma"/>
          <w:color w:val="172691"/>
          <w:sz w:val="20"/>
        </w:rPr>
      </w:pPr>
      <w:r>
        <w:rPr>
          <w:rFonts w:ascii="Tahoma" w:eastAsia="Tahoma" w:hAnsi="Tahoma" w:cs="Tahoma"/>
          <w:color w:val="172691"/>
          <w:sz w:val="20"/>
        </w:rPr>
        <w:t xml:space="preserve">We are committed to working with others to ensure that people who receive our services do so in an environment that is free from prejudice and safe from abuse. </w:t>
      </w:r>
    </w:p>
    <w:p w14:paraId="08615C35" w14:textId="77777777" w:rsidR="00D2636C" w:rsidRDefault="003E7007">
      <w:pPr>
        <w:rPr>
          <w:rFonts w:ascii="Tahoma" w:eastAsia="Tahoma" w:hAnsi="Tahoma" w:cs="Tahoma"/>
          <w:color w:val="172691"/>
          <w:sz w:val="20"/>
        </w:rPr>
      </w:pPr>
      <w:r>
        <w:rPr>
          <w:rFonts w:ascii="Tahoma" w:eastAsia="Tahoma" w:hAnsi="Tahoma" w:cs="Tahoma"/>
          <w:color w:val="172691"/>
          <w:sz w:val="20"/>
        </w:rPr>
        <w:t>All our staff and volunteers have a responsibility to support the safeguarding of children, young people and vulnerable adults where there is a risk of abuse or neglect.</w:t>
      </w:r>
    </w:p>
    <w:p w14:paraId="1A1B1095" w14:textId="77777777" w:rsidR="00D2636C" w:rsidRDefault="003E7007">
      <w:pPr>
        <w:rPr>
          <w:rFonts w:ascii="Tahoma" w:eastAsia="Tahoma" w:hAnsi="Tahoma" w:cs="Tahoma"/>
          <w:color w:val="172691"/>
          <w:sz w:val="20"/>
        </w:rPr>
      </w:pPr>
      <w:r>
        <w:rPr>
          <w:rFonts w:ascii="Tahoma" w:eastAsia="Tahoma" w:hAnsi="Tahoma" w:cs="Tahoma"/>
          <w:color w:val="172691"/>
          <w:sz w:val="20"/>
        </w:rPr>
        <w:t>For the purposes of the policy, abuse can include but is not limited to physical, financial, material, sexual, psychological, discriminatory, emotional abuse and neglect.</w:t>
      </w:r>
    </w:p>
    <w:p w14:paraId="1B57E7DE" w14:textId="77777777" w:rsidR="00D2636C" w:rsidRDefault="003E7007">
      <w:pPr>
        <w:rPr>
          <w:rFonts w:ascii="Tahoma" w:eastAsia="Tahoma" w:hAnsi="Tahoma" w:cs="Tahoma"/>
          <w:color w:val="172691"/>
          <w:sz w:val="20"/>
        </w:rPr>
      </w:pPr>
      <w:r>
        <w:rPr>
          <w:rFonts w:ascii="Tahoma" w:eastAsia="Tahoma" w:hAnsi="Tahoma" w:cs="Tahoma"/>
          <w:color w:val="172691"/>
          <w:sz w:val="20"/>
        </w:rPr>
        <w:t xml:space="preserve">Abuse can take place in any setting, public or private, and can be perpetuated by anyone. </w:t>
      </w:r>
    </w:p>
    <w:p w14:paraId="1666EAEB" w14:textId="77777777" w:rsidR="00D2636C" w:rsidRDefault="003E7007">
      <w:pPr>
        <w:rPr>
          <w:rFonts w:ascii="Tahoma" w:eastAsia="Tahoma" w:hAnsi="Tahoma" w:cs="Tahoma"/>
          <w:color w:val="172691"/>
          <w:sz w:val="20"/>
        </w:rPr>
      </w:pPr>
      <w:r>
        <w:rPr>
          <w:rFonts w:ascii="Tahoma" w:eastAsia="Tahoma" w:hAnsi="Tahoma" w:cs="Tahoma"/>
          <w:color w:val="172691"/>
          <w:sz w:val="20"/>
        </w:rPr>
        <w:t xml:space="preserve">We are also committed to reviewing our policy and good practice annually. </w:t>
      </w:r>
    </w:p>
    <w:p w14:paraId="054F06DA" w14:textId="77777777" w:rsidR="00D2636C" w:rsidRDefault="003E7007">
      <w:pPr>
        <w:pBdr>
          <w:top w:val="nil"/>
          <w:left w:val="nil"/>
          <w:bottom w:val="nil"/>
          <w:right w:val="nil"/>
          <w:between w:val="nil"/>
        </w:pBdr>
        <w:rPr>
          <w:rFonts w:ascii="Tahoma" w:eastAsia="Tahoma" w:hAnsi="Tahoma" w:cs="Tahoma"/>
          <w:b/>
          <w:color w:val="172691"/>
          <w:sz w:val="20"/>
        </w:rPr>
      </w:pPr>
      <w:r>
        <w:rPr>
          <w:rFonts w:ascii="Tahoma" w:eastAsia="Tahoma" w:hAnsi="Tahoma" w:cs="Tahoma"/>
          <w:b/>
          <w:color w:val="172691"/>
          <w:sz w:val="20"/>
        </w:rPr>
        <w:t>Vulnerability to abuse and exploitation</w:t>
      </w:r>
    </w:p>
    <w:p w14:paraId="43C685A1" w14:textId="77777777" w:rsidR="00D2636C" w:rsidRDefault="003E7007">
      <w:pPr>
        <w:rPr>
          <w:rFonts w:ascii="Tahoma" w:eastAsia="Tahoma" w:hAnsi="Tahoma" w:cs="Tahoma"/>
          <w:color w:val="172691"/>
          <w:sz w:val="20"/>
        </w:rPr>
      </w:pPr>
      <w:r>
        <w:rPr>
          <w:rFonts w:ascii="Tahoma" w:eastAsia="Tahoma" w:hAnsi="Tahoma" w:cs="Tahoma"/>
          <w:color w:val="172691"/>
          <w:sz w:val="20"/>
        </w:rPr>
        <w:t xml:space="preserve">We recognise that: </w:t>
      </w:r>
    </w:p>
    <w:p w14:paraId="32014050" w14:textId="77777777" w:rsidR="00D2636C" w:rsidRDefault="003E7007">
      <w:pPr>
        <w:numPr>
          <w:ilvl w:val="0"/>
          <w:numId w:val="18"/>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 xml:space="preserve">due to the nature of our core charitable mission, our service users can be more at risk of or vulnerable to abuse than others </w:t>
      </w:r>
    </w:p>
    <w:p w14:paraId="750D1A32" w14:textId="77777777" w:rsidR="00D2636C" w:rsidRDefault="003E7007">
      <w:pPr>
        <w:numPr>
          <w:ilvl w:val="0"/>
          <w:numId w:val="7"/>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 xml:space="preserve">the nature of our work may create a power imbalance between our charity staff and volunteers and beneficiaries </w:t>
      </w:r>
    </w:p>
    <w:p w14:paraId="12B2E7E7" w14:textId="77777777" w:rsidR="00D2636C" w:rsidRDefault="003E7007">
      <w:pPr>
        <w:numPr>
          <w:ilvl w:val="0"/>
          <w:numId w:val="7"/>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 xml:space="preserve">these imbalances may change with the decisions that are made relating to the services, support and funding that can be made available to our beneficiaries </w:t>
      </w:r>
    </w:p>
    <w:p w14:paraId="74774695" w14:textId="77777777" w:rsidR="00D2636C" w:rsidRDefault="003E7007">
      <w:pPr>
        <w:numPr>
          <w:ilvl w:val="0"/>
          <w:numId w:val="7"/>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 xml:space="preserve">a beneficiary’s vulnerability can change during the course of our relationship with them, and it therefore requires that safeguarding is considered throughout the relationship to recognise concerns and take reasonable steps to safeguard all of our beneficiaries’ welfare. </w:t>
      </w:r>
    </w:p>
    <w:p w14:paraId="1EDBAEC7" w14:textId="77777777" w:rsidR="00D2636C" w:rsidRDefault="00D2636C">
      <w:pPr>
        <w:pBdr>
          <w:top w:val="nil"/>
          <w:left w:val="nil"/>
          <w:bottom w:val="nil"/>
          <w:right w:val="nil"/>
          <w:between w:val="nil"/>
        </w:pBdr>
        <w:spacing w:after="0"/>
        <w:ind w:left="720"/>
        <w:rPr>
          <w:rFonts w:ascii="Tahoma" w:eastAsia="Tahoma" w:hAnsi="Tahoma" w:cs="Tahoma"/>
          <w:color w:val="172691"/>
          <w:sz w:val="20"/>
        </w:rPr>
      </w:pPr>
    </w:p>
    <w:p w14:paraId="6CCCCA74" w14:textId="77777777" w:rsidR="00D2636C" w:rsidRDefault="003E7007">
      <w:pPr>
        <w:pBdr>
          <w:top w:val="nil"/>
          <w:left w:val="nil"/>
          <w:bottom w:val="nil"/>
          <w:right w:val="nil"/>
          <w:between w:val="nil"/>
        </w:pBdr>
        <w:rPr>
          <w:rFonts w:ascii="Tahoma" w:eastAsia="Tahoma" w:hAnsi="Tahoma" w:cs="Tahoma"/>
          <w:b/>
          <w:color w:val="172691"/>
          <w:sz w:val="20"/>
        </w:rPr>
      </w:pPr>
      <w:r>
        <w:rPr>
          <w:rFonts w:ascii="Tahoma" w:eastAsia="Tahoma" w:hAnsi="Tahoma" w:cs="Tahoma"/>
          <w:b/>
          <w:color w:val="172691"/>
          <w:sz w:val="20"/>
        </w:rPr>
        <w:lastRenderedPageBreak/>
        <w:t>Safeguarding children</w:t>
      </w:r>
    </w:p>
    <w:p w14:paraId="077FACE5" w14:textId="77777777" w:rsidR="00D2636C" w:rsidRDefault="003E7007">
      <w:pPr>
        <w:rPr>
          <w:rFonts w:ascii="Tahoma" w:eastAsia="Tahoma" w:hAnsi="Tahoma" w:cs="Tahoma"/>
          <w:color w:val="172691"/>
          <w:sz w:val="20"/>
        </w:rPr>
      </w:pPr>
      <w:r>
        <w:rPr>
          <w:rFonts w:ascii="Tahoma" w:eastAsia="Tahoma" w:hAnsi="Tahoma" w:cs="Tahoma"/>
          <w:color w:val="172691"/>
          <w:sz w:val="20"/>
        </w:rPr>
        <w:t>We recognise that:</w:t>
      </w:r>
    </w:p>
    <w:p w14:paraId="48187E45" w14:textId="77777777" w:rsidR="00D2636C" w:rsidRDefault="003E7007">
      <w:pPr>
        <w:numPr>
          <w:ilvl w:val="0"/>
          <w:numId w:val="12"/>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the welfare of the child/young person is paramount</w:t>
      </w:r>
    </w:p>
    <w:p w14:paraId="6EB0F5EE" w14:textId="77777777" w:rsidR="00D2636C" w:rsidRDefault="003E7007">
      <w:pPr>
        <w:numPr>
          <w:ilvl w:val="0"/>
          <w:numId w:val="12"/>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all children, regardless of age, disability, gender, racial heritage, religious belief, sexual orientation or identity, have the right to equal protection from all types of harm or abuse</w:t>
      </w:r>
    </w:p>
    <w:p w14:paraId="15D795A3" w14:textId="77777777" w:rsidR="00D2636C" w:rsidRDefault="003E7007">
      <w:pPr>
        <w:numPr>
          <w:ilvl w:val="0"/>
          <w:numId w:val="12"/>
        </w:numPr>
        <w:pBdr>
          <w:top w:val="nil"/>
          <w:left w:val="nil"/>
          <w:bottom w:val="nil"/>
          <w:right w:val="nil"/>
          <w:between w:val="nil"/>
        </w:pBdr>
        <w:rPr>
          <w:rFonts w:ascii="Tahoma" w:eastAsia="Tahoma" w:hAnsi="Tahoma" w:cs="Tahoma"/>
          <w:color w:val="172691"/>
          <w:sz w:val="20"/>
        </w:rPr>
      </w:pPr>
      <w:r>
        <w:rPr>
          <w:rFonts w:ascii="Tahoma" w:eastAsia="Tahoma" w:hAnsi="Tahoma" w:cs="Tahoma"/>
          <w:color w:val="172691"/>
          <w:sz w:val="20"/>
        </w:rPr>
        <w:t>working in partnership with children, young people, their parents, carers and other agencies is essential in promoting young people's welfare.</w:t>
      </w:r>
    </w:p>
    <w:p w14:paraId="0A945088" w14:textId="77777777" w:rsidR="00D2636C" w:rsidRDefault="003E7007">
      <w:pPr>
        <w:rPr>
          <w:rFonts w:ascii="Tahoma" w:eastAsia="Tahoma" w:hAnsi="Tahoma" w:cs="Tahoma"/>
          <w:color w:val="172691"/>
          <w:sz w:val="20"/>
        </w:rPr>
      </w:pPr>
      <w:r>
        <w:rPr>
          <w:rFonts w:ascii="Tahoma" w:eastAsia="Tahoma" w:hAnsi="Tahoma" w:cs="Tahoma"/>
          <w:color w:val="172691"/>
          <w:sz w:val="20"/>
        </w:rPr>
        <w:t xml:space="preserve">We will seek to safeguard children and young people by: </w:t>
      </w:r>
    </w:p>
    <w:p w14:paraId="76E21B5D" w14:textId="77777777" w:rsidR="00D2636C" w:rsidRDefault="003E7007">
      <w:pPr>
        <w:numPr>
          <w:ilvl w:val="0"/>
          <w:numId w:val="13"/>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valuing them, listening to and respecting them</w:t>
      </w:r>
    </w:p>
    <w:p w14:paraId="5B40B432" w14:textId="77777777" w:rsidR="00D2636C" w:rsidRDefault="003E7007">
      <w:pPr>
        <w:numPr>
          <w:ilvl w:val="0"/>
          <w:numId w:val="13"/>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adopting child protection guidelines through procedures and a code of conduct for staff and volunteers</w:t>
      </w:r>
    </w:p>
    <w:p w14:paraId="5C4DD447" w14:textId="77777777" w:rsidR="00D2636C" w:rsidRDefault="003E7007">
      <w:pPr>
        <w:numPr>
          <w:ilvl w:val="0"/>
          <w:numId w:val="13"/>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recruiting staff and volunteers safely, ensuring all necessary checks are made</w:t>
      </w:r>
    </w:p>
    <w:p w14:paraId="30D59A23" w14:textId="77777777" w:rsidR="00D2636C" w:rsidRDefault="003E7007">
      <w:pPr>
        <w:numPr>
          <w:ilvl w:val="0"/>
          <w:numId w:val="13"/>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sharing information about child protection and good practice with children, parents, staff and volunteers</w:t>
      </w:r>
    </w:p>
    <w:p w14:paraId="0D86EB3D" w14:textId="77777777" w:rsidR="00D2636C" w:rsidRDefault="003E7007">
      <w:pPr>
        <w:numPr>
          <w:ilvl w:val="0"/>
          <w:numId w:val="13"/>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sharing information about concerns with agencies who need to know, and involving parents and children appropriately</w:t>
      </w:r>
    </w:p>
    <w:p w14:paraId="0BFB3152" w14:textId="77777777" w:rsidR="00D2636C" w:rsidRDefault="003E7007">
      <w:pPr>
        <w:numPr>
          <w:ilvl w:val="0"/>
          <w:numId w:val="13"/>
        </w:numPr>
        <w:pBdr>
          <w:top w:val="nil"/>
          <w:left w:val="nil"/>
          <w:bottom w:val="nil"/>
          <w:right w:val="nil"/>
          <w:between w:val="nil"/>
        </w:pBdr>
        <w:rPr>
          <w:rFonts w:ascii="Tahoma" w:eastAsia="Tahoma" w:hAnsi="Tahoma" w:cs="Tahoma"/>
          <w:color w:val="172691"/>
          <w:sz w:val="20"/>
        </w:rPr>
      </w:pPr>
      <w:r>
        <w:rPr>
          <w:rFonts w:ascii="Tahoma" w:eastAsia="Tahoma" w:hAnsi="Tahoma" w:cs="Tahoma"/>
          <w:color w:val="172691"/>
          <w:sz w:val="20"/>
        </w:rPr>
        <w:t>providing effective management for staff and volunteers through supervision, support and training.</w:t>
      </w:r>
    </w:p>
    <w:p w14:paraId="3E9FC612" w14:textId="77777777" w:rsidR="00D2636C" w:rsidRDefault="003E7007">
      <w:pPr>
        <w:rPr>
          <w:rFonts w:ascii="Tahoma" w:eastAsia="Tahoma" w:hAnsi="Tahoma" w:cs="Tahoma"/>
          <w:color w:val="172691"/>
          <w:sz w:val="20"/>
        </w:rPr>
      </w:pPr>
      <w:r>
        <w:rPr>
          <w:rFonts w:ascii="Tahoma" w:eastAsia="Tahoma" w:hAnsi="Tahoma" w:cs="Tahoma"/>
          <w:color w:val="172691"/>
          <w:sz w:val="20"/>
        </w:rPr>
        <w:t>Our responsibility:</w:t>
      </w:r>
    </w:p>
    <w:p w14:paraId="127E6B9F" w14:textId="77777777" w:rsidR="00D2636C" w:rsidRDefault="003E7007">
      <w:pPr>
        <w:numPr>
          <w:ilvl w:val="0"/>
          <w:numId w:val="1"/>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 xml:space="preserve">To ensure volunteers are aware of children and young people’s need for protection </w:t>
      </w:r>
    </w:p>
    <w:p w14:paraId="16F36664" w14:textId="77777777" w:rsidR="00D2636C" w:rsidRDefault="003E7007">
      <w:pPr>
        <w:numPr>
          <w:ilvl w:val="0"/>
          <w:numId w:val="1"/>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To notify the appropriate agencies if abuse is identified or suspected</w:t>
      </w:r>
    </w:p>
    <w:p w14:paraId="12ABC394" w14:textId="77777777" w:rsidR="00D2636C" w:rsidRDefault="003E7007">
      <w:pPr>
        <w:numPr>
          <w:ilvl w:val="0"/>
          <w:numId w:val="1"/>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To support and where possible secure the safety of individuals and ensure that all referrals to services have full information in relation to identified risk and vulnerability</w:t>
      </w:r>
    </w:p>
    <w:p w14:paraId="627AAF8C" w14:textId="77777777" w:rsidR="00D2636C" w:rsidRDefault="003E7007">
      <w:pPr>
        <w:numPr>
          <w:ilvl w:val="0"/>
          <w:numId w:val="1"/>
        </w:numPr>
        <w:pBdr>
          <w:top w:val="nil"/>
          <w:left w:val="nil"/>
          <w:bottom w:val="nil"/>
          <w:right w:val="nil"/>
          <w:between w:val="nil"/>
        </w:pBdr>
        <w:rPr>
          <w:rFonts w:ascii="Tahoma" w:eastAsia="Tahoma" w:hAnsi="Tahoma" w:cs="Tahoma"/>
          <w:color w:val="172691"/>
          <w:sz w:val="20"/>
        </w:rPr>
      </w:pPr>
      <w:r>
        <w:rPr>
          <w:rFonts w:ascii="Tahoma" w:eastAsia="Tahoma" w:hAnsi="Tahoma" w:cs="Tahoma"/>
          <w:color w:val="172691"/>
          <w:sz w:val="20"/>
        </w:rPr>
        <w:t>To Disclosure and Barring Service (DBS) check volunteers that have access to or work with Vulnerable Adults</w:t>
      </w:r>
    </w:p>
    <w:p w14:paraId="17AD8333" w14:textId="77777777" w:rsidR="00D2636C" w:rsidRDefault="003E7007">
      <w:pPr>
        <w:rPr>
          <w:rFonts w:ascii="Tahoma" w:eastAsia="Tahoma" w:hAnsi="Tahoma" w:cs="Tahoma"/>
          <w:color w:val="172691"/>
          <w:sz w:val="20"/>
        </w:rPr>
      </w:pPr>
      <w:r>
        <w:rPr>
          <w:rFonts w:ascii="Tahoma" w:eastAsia="Tahoma" w:hAnsi="Tahoma" w:cs="Tahoma"/>
          <w:color w:val="172691"/>
          <w:sz w:val="20"/>
        </w:rPr>
        <w:t xml:space="preserve">Responsibilities of our staff and volunteers: </w:t>
      </w:r>
    </w:p>
    <w:p w14:paraId="768F003C" w14:textId="77777777" w:rsidR="00D2636C" w:rsidRDefault="003E7007">
      <w:pPr>
        <w:numPr>
          <w:ilvl w:val="0"/>
          <w:numId w:val="2"/>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To be familiar with the safeguarding children policy</w:t>
      </w:r>
    </w:p>
    <w:p w14:paraId="6708ED4A" w14:textId="77777777" w:rsidR="00D2636C" w:rsidRDefault="003E7007">
      <w:pPr>
        <w:numPr>
          <w:ilvl w:val="0"/>
          <w:numId w:val="2"/>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To take appropriate action in line with our policy</w:t>
      </w:r>
    </w:p>
    <w:p w14:paraId="5C841483" w14:textId="77777777" w:rsidR="00D2636C" w:rsidRDefault="003E7007">
      <w:pPr>
        <w:numPr>
          <w:ilvl w:val="0"/>
          <w:numId w:val="2"/>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 xml:space="preserve">To declare any existing or subsequent convictions </w:t>
      </w:r>
    </w:p>
    <w:p w14:paraId="5213BD41" w14:textId="77777777" w:rsidR="00D2636C" w:rsidRDefault="00D2636C">
      <w:pPr>
        <w:pBdr>
          <w:top w:val="nil"/>
          <w:left w:val="nil"/>
          <w:bottom w:val="nil"/>
          <w:right w:val="nil"/>
          <w:between w:val="nil"/>
        </w:pBdr>
        <w:spacing w:after="0"/>
        <w:ind w:left="360"/>
        <w:rPr>
          <w:rFonts w:ascii="Tahoma" w:eastAsia="Tahoma" w:hAnsi="Tahoma" w:cs="Tahoma"/>
          <w:color w:val="172691"/>
          <w:sz w:val="20"/>
        </w:rPr>
      </w:pPr>
    </w:p>
    <w:p w14:paraId="5A505462" w14:textId="77777777" w:rsidR="00D2636C" w:rsidRDefault="00AA372E">
      <w:pPr>
        <w:pBdr>
          <w:top w:val="nil"/>
          <w:left w:val="nil"/>
          <w:bottom w:val="nil"/>
          <w:right w:val="nil"/>
          <w:between w:val="nil"/>
        </w:pBdr>
        <w:rPr>
          <w:rFonts w:ascii="Tahoma" w:eastAsia="Tahoma" w:hAnsi="Tahoma" w:cs="Tahoma"/>
          <w:b/>
          <w:color w:val="172691"/>
          <w:sz w:val="20"/>
        </w:rPr>
      </w:pPr>
      <w:r>
        <w:rPr>
          <w:rFonts w:ascii="Tahoma" w:eastAsia="Tahoma" w:hAnsi="Tahoma" w:cs="Tahoma"/>
          <w:b/>
          <w:color w:val="172691"/>
          <w:sz w:val="20"/>
        </w:rPr>
        <w:t>S</w:t>
      </w:r>
      <w:r w:rsidR="003E7007">
        <w:rPr>
          <w:rFonts w:ascii="Tahoma" w:eastAsia="Tahoma" w:hAnsi="Tahoma" w:cs="Tahoma"/>
          <w:b/>
          <w:color w:val="172691"/>
          <w:sz w:val="20"/>
        </w:rPr>
        <w:t>afeguarding adults</w:t>
      </w:r>
    </w:p>
    <w:p w14:paraId="56C21169" w14:textId="77777777" w:rsidR="00D2636C" w:rsidRDefault="003E7007">
      <w:pPr>
        <w:rPr>
          <w:rFonts w:ascii="Tahoma" w:eastAsia="Tahoma" w:hAnsi="Tahoma" w:cs="Tahoma"/>
          <w:color w:val="172691"/>
          <w:sz w:val="20"/>
        </w:rPr>
      </w:pPr>
      <w:r>
        <w:rPr>
          <w:rFonts w:ascii="Tahoma" w:eastAsia="Tahoma" w:hAnsi="Tahoma" w:cs="Tahoma"/>
          <w:color w:val="172691"/>
          <w:sz w:val="20"/>
        </w:rPr>
        <w:t>Definition</w:t>
      </w:r>
    </w:p>
    <w:p w14:paraId="6E22D2DE" w14:textId="77777777" w:rsidR="00D2636C" w:rsidRDefault="003E7007">
      <w:pPr>
        <w:rPr>
          <w:rFonts w:ascii="Tahoma" w:eastAsia="Tahoma" w:hAnsi="Tahoma" w:cs="Tahoma"/>
          <w:color w:val="172691"/>
          <w:sz w:val="20"/>
        </w:rPr>
      </w:pPr>
      <w:r>
        <w:rPr>
          <w:rFonts w:ascii="Tahoma" w:eastAsia="Tahoma" w:hAnsi="Tahoma" w:cs="Tahoma"/>
          <w:color w:val="172691"/>
          <w:sz w:val="20"/>
        </w:rPr>
        <w:t xml:space="preserve">Vulnerable adults are people who are over 18 years of age and are getting or may need help and services to live in the community. Vulnerable adults may be unable to take care of themselves and unable to protect themselves from harm or exploitation by other people. </w:t>
      </w:r>
    </w:p>
    <w:p w14:paraId="490073CD" w14:textId="77777777" w:rsidR="00D2636C" w:rsidRDefault="003E7007">
      <w:pPr>
        <w:rPr>
          <w:rFonts w:ascii="Tahoma" w:eastAsia="Tahoma" w:hAnsi="Tahoma" w:cs="Tahoma"/>
          <w:color w:val="172691"/>
          <w:sz w:val="20"/>
        </w:rPr>
      </w:pPr>
      <w:r>
        <w:rPr>
          <w:rFonts w:ascii="Tahoma" w:eastAsia="Tahoma" w:hAnsi="Tahoma" w:cs="Tahoma"/>
          <w:color w:val="172691"/>
          <w:sz w:val="20"/>
        </w:rPr>
        <w:t>Rights and responsibilities</w:t>
      </w:r>
    </w:p>
    <w:p w14:paraId="316761B4" w14:textId="77777777" w:rsidR="00D2636C" w:rsidRDefault="003E7007">
      <w:pPr>
        <w:rPr>
          <w:rFonts w:ascii="Tahoma" w:eastAsia="Tahoma" w:hAnsi="Tahoma" w:cs="Tahoma"/>
          <w:color w:val="172691"/>
          <w:sz w:val="20"/>
        </w:rPr>
      </w:pPr>
      <w:r>
        <w:rPr>
          <w:rFonts w:ascii="Tahoma" w:eastAsia="Tahoma" w:hAnsi="Tahoma" w:cs="Tahoma"/>
          <w:color w:val="172691"/>
          <w:sz w:val="20"/>
        </w:rPr>
        <w:t>Our responsibility:</w:t>
      </w:r>
    </w:p>
    <w:p w14:paraId="661C153F" w14:textId="77777777" w:rsidR="00D2636C" w:rsidRDefault="003E7007">
      <w:pPr>
        <w:numPr>
          <w:ilvl w:val="0"/>
          <w:numId w:val="1"/>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 xml:space="preserve">To ensure volunteers are aware of vulnerable adult’s need for protection </w:t>
      </w:r>
    </w:p>
    <w:p w14:paraId="5E681070" w14:textId="77777777" w:rsidR="00D2636C" w:rsidRDefault="003E7007">
      <w:pPr>
        <w:numPr>
          <w:ilvl w:val="0"/>
          <w:numId w:val="1"/>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To notify the appropriate agencies if abuse is identified or suspected</w:t>
      </w:r>
    </w:p>
    <w:p w14:paraId="594B90DF" w14:textId="77777777" w:rsidR="00D2636C" w:rsidRDefault="003E7007">
      <w:pPr>
        <w:numPr>
          <w:ilvl w:val="0"/>
          <w:numId w:val="1"/>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lastRenderedPageBreak/>
        <w:t>To support and where possible secure the safety of individuals and ensure that all referrals to services have full information in relation to identified risk and vulnerability</w:t>
      </w:r>
    </w:p>
    <w:p w14:paraId="4301A257" w14:textId="77777777" w:rsidR="00D2636C" w:rsidRDefault="003E7007">
      <w:pPr>
        <w:numPr>
          <w:ilvl w:val="0"/>
          <w:numId w:val="1"/>
        </w:numPr>
        <w:pBdr>
          <w:top w:val="nil"/>
          <w:left w:val="nil"/>
          <w:bottom w:val="nil"/>
          <w:right w:val="nil"/>
          <w:between w:val="nil"/>
        </w:pBdr>
        <w:rPr>
          <w:rFonts w:ascii="Tahoma" w:eastAsia="Tahoma" w:hAnsi="Tahoma" w:cs="Tahoma"/>
          <w:color w:val="172691"/>
          <w:sz w:val="20"/>
        </w:rPr>
      </w:pPr>
      <w:r>
        <w:rPr>
          <w:rFonts w:ascii="Tahoma" w:eastAsia="Tahoma" w:hAnsi="Tahoma" w:cs="Tahoma"/>
          <w:color w:val="172691"/>
          <w:sz w:val="20"/>
        </w:rPr>
        <w:t>To DBS check volunteers that have access to or work with Vulnerable Adults</w:t>
      </w:r>
    </w:p>
    <w:p w14:paraId="30BDA997" w14:textId="77777777" w:rsidR="00D2636C" w:rsidRDefault="003E7007">
      <w:pPr>
        <w:rPr>
          <w:rFonts w:ascii="Tahoma" w:eastAsia="Tahoma" w:hAnsi="Tahoma" w:cs="Tahoma"/>
          <w:color w:val="172691"/>
          <w:sz w:val="20"/>
        </w:rPr>
      </w:pPr>
      <w:r>
        <w:rPr>
          <w:rFonts w:ascii="Tahoma" w:eastAsia="Tahoma" w:hAnsi="Tahoma" w:cs="Tahoma"/>
          <w:color w:val="172691"/>
          <w:sz w:val="20"/>
        </w:rPr>
        <w:t xml:space="preserve">Responsibilities of our staff and volunteers: </w:t>
      </w:r>
    </w:p>
    <w:p w14:paraId="771FD25B" w14:textId="77777777" w:rsidR="00D2636C" w:rsidRDefault="003E7007">
      <w:pPr>
        <w:numPr>
          <w:ilvl w:val="0"/>
          <w:numId w:val="2"/>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To be familiar with the vulnerable adult protection policy</w:t>
      </w:r>
    </w:p>
    <w:p w14:paraId="1AD5D85C" w14:textId="77777777" w:rsidR="00D2636C" w:rsidRDefault="003E7007">
      <w:pPr>
        <w:numPr>
          <w:ilvl w:val="0"/>
          <w:numId w:val="2"/>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To take appropriate action in line with our policy</w:t>
      </w:r>
    </w:p>
    <w:p w14:paraId="18D9F919" w14:textId="77777777" w:rsidR="00D2636C" w:rsidRDefault="003E7007">
      <w:pPr>
        <w:numPr>
          <w:ilvl w:val="0"/>
          <w:numId w:val="2"/>
        </w:numPr>
        <w:pBdr>
          <w:top w:val="nil"/>
          <w:left w:val="nil"/>
          <w:bottom w:val="nil"/>
          <w:right w:val="nil"/>
          <w:between w:val="nil"/>
        </w:pBdr>
        <w:rPr>
          <w:rFonts w:ascii="Tahoma" w:eastAsia="Tahoma" w:hAnsi="Tahoma" w:cs="Tahoma"/>
          <w:color w:val="172691"/>
          <w:sz w:val="20"/>
        </w:rPr>
      </w:pPr>
      <w:r>
        <w:rPr>
          <w:rFonts w:ascii="Tahoma" w:eastAsia="Tahoma" w:hAnsi="Tahoma" w:cs="Tahoma"/>
          <w:color w:val="172691"/>
          <w:sz w:val="20"/>
        </w:rPr>
        <w:t xml:space="preserve">To declare any existing or subsequent convictions. </w:t>
      </w:r>
    </w:p>
    <w:p w14:paraId="7D35E5FB" w14:textId="77777777" w:rsidR="00D2636C" w:rsidRDefault="003E7007">
      <w:pPr>
        <w:rPr>
          <w:rFonts w:ascii="Tahoma" w:eastAsia="Tahoma" w:hAnsi="Tahoma" w:cs="Tahoma"/>
          <w:color w:val="172691"/>
          <w:sz w:val="20"/>
        </w:rPr>
      </w:pPr>
      <w:r>
        <w:rPr>
          <w:rFonts w:ascii="Tahoma" w:eastAsia="Tahoma" w:hAnsi="Tahoma" w:cs="Tahoma"/>
          <w:color w:val="172691"/>
          <w:sz w:val="20"/>
        </w:rPr>
        <w:t>Vulnerable adults have the right:</w:t>
      </w:r>
    </w:p>
    <w:p w14:paraId="17C4CD57" w14:textId="77777777" w:rsidR="00D2636C" w:rsidRDefault="003E7007">
      <w:pPr>
        <w:numPr>
          <w:ilvl w:val="0"/>
          <w:numId w:val="5"/>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To be made aware of this policy</w:t>
      </w:r>
    </w:p>
    <w:p w14:paraId="74063F85" w14:textId="77777777" w:rsidR="00D2636C" w:rsidRDefault="003E7007">
      <w:pPr>
        <w:numPr>
          <w:ilvl w:val="0"/>
          <w:numId w:val="5"/>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To have alleged incidents recognised and taken seriously</w:t>
      </w:r>
    </w:p>
    <w:p w14:paraId="2EBFC502" w14:textId="77777777" w:rsidR="00D2636C" w:rsidRDefault="003E7007">
      <w:pPr>
        <w:numPr>
          <w:ilvl w:val="0"/>
          <w:numId w:val="5"/>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To receive fair and respectful treatment throughout</w:t>
      </w:r>
    </w:p>
    <w:p w14:paraId="0DF5A297" w14:textId="77777777" w:rsidR="00D2636C" w:rsidRDefault="003E7007">
      <w:pPr>
        <w:numPr>
          <w:ilvl w:val="0"/>
          <w:numId w:val="5"/>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To be involved in any process as appropriate</w:t>
      </w:r>
    </w:p>
    <w:p w14:paraId="236B2B90" w14:textId="77777777" w:rsidR="00D2636C" w:rsidRDefault="003E7007">
      <w:pPr>
        <w:numPr>
          <w:ilvl w:val="0"/>
          <w:numId w:val="5"/>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To receive information about the outcome</w:t>
      </w:r>
    </w:p>
    <w:p w14:paraId="6172E956" w14:textId="77777777" w:rsidR="00D2636C" w:rsidRDefault="00D2636C">
      <w:pPr>
        <w:pBdr>
          <w:top w:val="nil"/>
          <w:left w:val="nil"/>
          <w:bottom w:val="nil"/>
          <w:right w:val="nil"/>
          <w:between w:val="nil"/>
        </w:pBdr>
        <w:spacing w:after="0"/>
        <w:ind w:left="360"/>
        <w:rPr>
          <w:rFonts w:ascii="Tahoma" w:eastAsia="Tahoma" w:hAnsi="Tahoma" w:cs="Tahoma"/>
          <w:color w:val="172691"/>
          <w:sz w:val="20"/>
        </w:rPr>
      </w:pPr>
    </w:p>
    <w:p w14:paraId="106E60A9" w14:textId="77777777" w:rsidR="00D2636C" w:rsidRDefault="00AA372E">
      <w:pPr>
        <w:pBdr>
          <w:top w:val="nil"/>
          <w:left w:val="nil"/>
          <w:bottom w:val="nil"/>
          <w:right w:val="nil"/>
          <w:between w:val="nil"/>
        </w:pBdr>
        <w:rPr>
          <w:rFonts w:ascii="Tahoma" w:eastAsia="Tahoma" w:hAnsi="Tahoma" w:cs="Tahoma"/>
          <w:b/>
          <w:color w:val="172691"/>
          <w:sz w:val="20"/>
        </w:rPr>
      </w:pPr>
      <w:r>
        <w:rPr>
          <w:rFonts w:ascii="Tahoma" w:eastAsia="Tahoma" w:hAnsi="Tahoma" w:cs="Tahoma"/>
          <w:b/>
          <w:color w:val="172691"/>
          <w:sz w:val="20"/>
        </w:rPr>
        <w:t>S</w:t>
      </w:r>
      <w:r w:rsidR="003E7007">
        <w:rPr>
          <w:rFonts w:ascii="Tahoma" w:eastAsia="Tahoma" w:hAnsi="Tahoma" w:cs="Tahoma"/>
          <w:b/>
          <w:color w:val="172691"/>
          <w:sz w:val="20"/>
        </w:rPr>
        <w:t xml:space="preserve">afeguarding Procedures: Disclosure Management </w:t>
      </w:r>
    </w:p>
    <w:p w14:paraId="757EF3C1" w14:textId="77777777" w:rsidR="00D2636C" w:rsidRDefault="003E7007">
      <w:pPr>
        <w:rPr>
          <w:rFonts w:ascii="Tahoma" w:eastAsia="Tahoma" w:hAnsi="Tahoma" w:cs="Tahoma"/>
          <w:color w:val="172691"/>
          <w:sz w:val="20"/>
        </w:rPr>
      </w:pPr>
      <w:r>
        <w:rPr>
          <w:rFonts w:ascii="Tahoma" w:eastAsia="Tahoma" w:hAnsi="Tahoma" w:cs="Tahoma"/>
          <w:color w:val="172691"/>
          <w:sz w:val="20"/>
        </w:rPr>
        <w:t xml:space="preserve">Support for those who report abuse </w:t>
      </w:r>
    </w:p>
    <w:p w14:paraId="225A3471" w14:textId="77777777" w:rsidR="00D2636C" w:rsidRDefault="003E7007">
      <w:pPr>
        <w:rPr>
          <w:rFonts w:ascii="Tahoma" w:eastAsia="Tahoma" w:hAnsi="Tahoma" w:cs="Tahoma"/>
          <w:color w:val="172691"/>
          <w:sz w:val="20"/>
        </w:rPr>
      </w:pPr>
      <w:r>
        <w:rPr>
          <w:rFonts w:ascii="Tahoma" w:eastAsia="Tahoma" w:hAnsi="Tahoma" w:cs="Tahoma"/>
          <w:color w:val="172691"/>
          <w:sz w:val="20"/>
        </w:rPr>
        <w:t>All those making a complaint or allegation or expressing concern, whether they are staff, volunteers, service users, carers or members of the general public should be reassured that:</w:t>
      </w:r>
    </w:p>
    <w:p w14:paraId="799A9A4E" w14:textId="77777777" w:rsidR="00D2636C" w:rsidRDefault="003E7007">
      <w:pPr>
        <w:numPr>
          <w:ilvl w:val="0"/>
          <w:numId w:val="3"/>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They will be taken seriously</w:t>
      </w:r>
    </w:p>
    <w:p w14:paraId="3B1E9893" w14:textId="77777777" w:rsidR="00D2636C" w:rsidRDefault="003E7007">
      <w:pPr>
        <w:numPr>
          <w:ilvl w:val="0"/>
          <w:numId w:val="3"/>
        </w:numPr>
        <w:pBdr>
          <w:top w:val="nil"/>
          <w:left w:val="nil"/>
          <w:bottom w:val="nil"/>
          <w:right w:val="nil"/>
          <w:between w:val="nil"/>
        </w:pBdr>
        <w:rPr>
          <w:rFonts w:ascii="Tahoma" w:eastAsia="Tahoma" w:hAnsi="Tahoma" w:cs="Tahoma"/>
          <w:color w:val="172691"/>
          <w:sz w:val="20"/>
        </w:rPr>
      </w:pPr>
      <w:r>
        <w:rPr>
          <w:rFonts w:ascii="Tahoma" w:eastAsia="Tahoma" w:hAnsi="Tahoma" w:cs="Tahoma"/>
          <w:color w:val="172691"/>
          <w:sz w:val="20"/>
        </w:rPr>
        <w:t>Their comments will usually be treated confidentially, but their concerns may be shared with the appropriate authorities if they or others are at significant risk</w:t>
      </w:r>
    </w:p>
    <w:p w14:paraId="1FD00B28" w14:textId="77777777" w:rsidR="00D2636C" w:rsidRDefault="003E7007">
      <w:pPr>
        <w:rPr>
          <w:rFonts w:ascii="Tahoma" w:eastAsia="Tahoma" w:hAnsi="Tahoma" w:cs="Tahoma"/>
          <w:color w:val="172691"/>
          <w:sz w:val="20"/>
        </w:rPr>
      </w:pPr>
      <w:r>
        <w:rPr>
          <w:rFonts w:ascii="Tahoma" w:eastAsia="Tahoma" w:hAnsi="Tahoma" w:cs="Tahoma"/>
          <w:color w:val="172691"/>
          <w:sz w:val="20"/>
        </w:rPr>
        <w:t>Prioritising the safety and wellbeing of the child, young person or vulnerable adult should be the primary consideration.</w:t>
      </w:r>
    </w:p>
    <w:p w14:paraId="0B48C983" w14:textId="77777777" w:rsidR="00D2636C" w:rsidRDefault="003E7007">
      <w:pPr>
        <w:rPr>
          <w:rFonts w:ascii="Tahoma" w:eastAsia="Tahoma" w:hAnsi="Tahoma" w:cs="Tahoma"/>
          <w:color w:val="172691"/>
          <w:sz w:val="20"/>
        </w:rPr>
      </w:pPr>
      <w:r>
        <w:rPr>
          <w:rFonts w:ascii="Tahoma" w:eastAsia="Tahoma" w:hAnsi="Tahoma" w:cs="Tahoma"/>
          <w:color w:val="172691"/>
          <w:sz w:val="20"/>
        </w:rPr>
        <w:t xml:space="preserve">Disclosures </w:t>
      </w:r>
    </w:p>
    <w:p w14:paraId="0267611D" w14:textId="77777777" w:rsidR="00D2636C" w:rsidRDefault="003E7007">
      <w:pPr>
        <w:rPr>
          <w:rFonts w:ascii="Tahoma" w:eastAsia="Tahoma" w:hAnsi="Tahoma" w:cs="Tahoma"/>
          <w:color w:val="172691"/>
          <w:sz w:val="20"/>
        </w:rPr>
      </w:pPr>
      <w:r>
        <w:rPr>
          <w:rFonts w:ascii="Tahoma" w:eastAsia="Tahoma" w:hAnsi="Tahoma" w:cs="Tahoma"/>
          <w:color w:val="172691"/>
          <w:sz w:val="20"/>
        </w:rPr>
        <w:t xml:space="preserve">The incident should be handled sensitively and professionally, including: </w:t>
      </w:r>
    </w:p>
    <w:p w14:paraId="530543B1" w14:textId="77777777" w:rsidR="00D2636C" w:rsidRDefault="003E7007">
      <w:pPr>
        <w:numPr>
          <w:ilvl w:val="0"/>
          <w:numId w:val="10"/>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 xml:space="preserve">Providing reassurance that what has been reported is being taken seriously </w:t>
      </w:r>
    </w:p>
    <w:p w14:paraId="0C02B2F3" w14:textId="77777777" w:rsidR="00D2636C" w:rsidRDefault="003E7007">
      <w:pPr>
        <w:numPr>
          <w:ilvl w:val="0"/>
          <w:numId w:val="10"/>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 xml:space="preserve">Providing reassurance  that it was the right thing to do to provide the information </w:t>
      </w:r>
    </w:p>
    <w:p w14:paraId="5E97CFFE" w14:textId="77777777" w:rsidR="00D2636C" w:rsidRDefault="003E7007">
      <w:pPr>
        <w:numPr>
          <w:ilvl w:val="0"/>
          <w:numId w:val="10"/>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Do not interrupt the disclosure</w:t>
      </w:r>
    </w:p>
    <w:p w14:paraId="01133A90" w14:textId="77777777" w:rsidR="00D2636C" w:rsidRDefault="003E7007">
      <w:pPr>
        <w:numPr>
          <w:ilvl w:val="0"/>
          <w:numId w:val="10"/>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 xml:space="preserve">Allow the individual to speak freely </w:t>
      </w:r>
    </w:p>
    <w:p w14:paraId="59BA6061" w14:textId="77777777" w:rsidR="00D2636C" w:rsidRDefault="003E7007">
      <w:pPr>
        <w:numPr>
          <w:ilvl w:val="0"/>
          <w:numId w:val="10"/>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Ask open questions if you need to clarify understanding</w:t>
      </w:r>
    </w:p>
    <w:p w14:paraId="5E1060AC" w14:textId="77777777" w:rsidR="00D2636C" w:rsidRDefault="003E7007">
      <w:pPr>
        <w:numPr>
          <w:ilvl w:val="0"/>
          <w:numId w:val="10"/>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 xml:space="preserve">Do not ask leading questions  </w:t>
      </w:r>
    </w:p>
    <w:p w14:paraId="3559A052" w14:textId="77777777" w:rsidR="00D2636C" w:rsidRDefault="003E7007">
      <w:pPr>
        <w:numPr>
          <w:ilvl w:val="0"/>
          <w:numId w:val="10"/>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 xml:space="preserve">Be aware that the use of a translator may influence the information shared and received </w:t>
      </w:r>
    </w:p>
    <w:p w14:paraId="4A682A9A" w14:textId="77777777" w:rsidR="00D2636C" w:rsidRDefault="003E7007">
      <w:pPr>
        <w:numPr>
          <w:ilvl w:val="0"/>
          <w:numId w:val="10"/>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 xml:space="preserve">Ask the person what help they need so that they can be involved in the decisions that happen next </w:t>
      </w:r>
    </w:p>
    <w:p w14:paraId="1937345C" w14:textId="77777777" w:rsidR="00D2636C" w:rsidRDefault="003E7007">
      <w:pPr>
        <w:numPr>
          <w:ilvl w:val="0"/>
          <w:numId w:val="10"/>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 xml:space="preserve">Ask permission to share information with the DSL and others as appropriate.  </w:t>
      </w:r>
    </w:p>
    <w:p w14:paraId="75E05BCD" w14:textId="77777777" w:rsidR="00D2636C" w:rsidRDefault="003E7007">
      <w:pPr>
        <w:numPr>
          <w:ilvl w:val="0"/>
          <w:numId w:val="10"/>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 xml:space="preserve">Confirm what will happen next and that you will keep them informed </w:t>
      </w:r>
    </w:p>
    <w:p w14:paraId="3B2EB205" w14:textId="77777777" w:rsidR="00D2636C" w:rsidRDefault="003E7007">
      <w:pPr>
        <w:numPr>
          <w:ilvl w:val="0"/>
          <w:numId w:val="10"/>
        </w:numPr>
        <w:pBdr>
          <w:top w:val="nil"/>
          <w:left w:val="nil"/>
          <w:bottom w:val="nil"/>
          <w:right w:val="nil"/>
          <w:between w:val="nil"/>
        </w:pBdr>
        <w:rPr>
          <w:rFonts w:ascii="Tahoma" w:eastAsia="Tahoma" w:hAnsi="Tahoma" w:cs="Tahoma"/>
          <w:color w:val="172691"/>
          <w:sz w:val="20"/>
        </w:rPr>
      </w:pPr>
      <w:r>
        <w:rPr>
          <w:rFonts w:ascii="Tahoma" w:eastAsia="Tahoma" w:hAnsi="Tahoma" w:cs="Tahoma"/>
          <w:color w:val="172691"/>
          <w:sz w:val="20"/>
        </w:rPr>
        <w:t xml:space="preserve">Write up the incident as soon as possible following the disclosure </w:t>
      </w:r>
    </w:p>
    <w:p w14:paraId="09704F0C" w14:textId="77777777" w:rsidR="00D2636C" w:rsidRDefault="003E7007">
      <w:pPr>
        <w:rPr>
          <w:rFonts w:ascii="Tahoma" w:eastAsia="Tahoma" w:hAnsi="Tahoma" w:cs="Tahoma"/>
          <w:color w:val="172691"/>
          <w:sz w:val="20"/>
        </w:rPr>
      </w:pPr>
      <w:r>
        <w:rPr>
          <w:rFonts w:ascii="Tahoma" w:eastAsia="Tahoma" w:hAnsi="Tahoma" w:cs="Tahoma"/>
          <w:color w:val="172691"/>
          <w:sz w:val="20"/>
        </w:rPr>
        <w:t>All concerns about alleged or suspected harm should be reported to the DSL immediately.</w:t>
      </w:r>
    </w:p>
    <w:p w14:paraId="3495420C" w14:textId="77777777" w:rsidR="00D2636C" w:rsidRDefault="003E7007">
      <w:pPr>
        <w:rPr>
          <w:rFonts w:ascii="Tahoma" w:eastAsia="Tahoma" w:hAnsi="Tahoma" w:cs="Tahoma"/>
          <w:color w:val="172691"/>
          <w:sz w:val="20"/>
        </w:rPr>
      </w:pPr>
      <w:r>
        <w:rPr>
          <w:rFonts w:ascii="Tahoma" w:eastAsia="Tahoma" w:hAnsi="Tahoma" w:cs="Tahoma"/>
          <w:color w:val="172691"/>
          <w:sz w:val="20"/>
        </w:rPr>
        <w:t xml:space="preserve">Appropriate actions should be: </w:t>
      </w:r>
    </w:p>
    <w:p w14:paraId="5D139329" w14:textId="77777777" w:rsidR="00D2636C" w:rsidRDefault="003E7007">
      <w:pPr>
        <w:numPr>
          <w:ilvl w:val="0"/>
          <w:numId w:val="10"/>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lastRenderedPageBreak/>
        <w:t xml:space="preserve">Agreed with the DSL </w:t>
      </w:r>
    </w:p>
    <w:p w14:paraId="53016CB3" w14:textId="77777777" w:rsidR="00D2636C" w:rsidRDefault="003E7007">
      <w:pPr>
        <w:numPr>
          <w:ilvl w:val="0"/>
          <w:numId w:val="10"/>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Actioned</w:t>
      </w:r>
    </w:p>
    <w:p w14:paraId="78B402F0" w14:textId="77777777" w:rsidR="00D2636C" w:rsidRDefault="003E7007">
      <w:pPr>
        <w:numPr>
          <w:ilvl w:val="0"/>
          <w:numId w:val="10"/>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Documented</w:t>
      </w:r>
    </w:p>
    <w:p w14:paraId="2CE1B151" w14:textId="77777777" w:rsidR="00D2636C" w:rsidRDefault="003E7007">
      <w:pPr>
        <w:numPr>
          <w:ilvl w:val="0"/>
          <w:numId w:val="10"/>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Shared with the person who disclosed the incident or a suitable proxy to ensure they are involved in the process</w:t>
      </w:r>
    </w:p>
    <w:p w14:paraId="695C3B47" w14:textId="77777777" w:rsidR="00D2636C" w:rsidRDefault="00D2636C">
      <w:pPr>
        <w:pBdr>
          <w:top w:val="nil"/>
          <w:left w:val="nil"/>
          <w:bottom w:val="nil"/>
          <w:right w:val="nil"/>
          <w:between w:val="nil"/>
        </w:pBdr>
        <w:spacing w:after="0"/>
        <w:ind w:left="360"/>
        <w:rPr>
          <w:rFonts w:ascii="Tahoma" w:eastAsia="Tahoma" w:hAnsi="Tahoma" w:cs="Tahoma"/>
          <w:color w:val="172691"/>
          <w:sz w:val="20"/>
        </w:rPr>
      </w:pPr>
    </w:p>
    <w:p w14:paraId="125AFE3E" w14:textId="77777777" w:rsidR="00D2636C" w:rsidRDefault="003E7007">
      <w:pPr>
        <w:rPr>
          <w:rFonts w:ascii="Tahoma" w:eastAsia="Tahoma" w:hAnsi="Tahoma" w:cs="Tahoma"/>
          <w:color w:val="172691"/>
          <w:sz w:val="20"/>
        </w:rPr>
      </w:pPr>
      <w:r>
        <w:rPr>
          <w:rFonts w:ascii="Tahoma" w:eastAsia="Tahoma" w:hAnsi="Tahoma" w:cs="Tahoma"/>
          <w:color w:val="172691"/>
          <w:sz w:val="20"/>
        </w:rPr>
        <w:t>Record Management:</w:t>
      </w:r>
    </w:p>
    <w:p w14:paraId="47D85622" w14:textId="77777777" w:rsidR="00D2636C" w:rsidRDefault="003E7007">
      <w:pPr>
        <w:numPr>
          <w:ilvl w:val="0"/>
          <w:numId w:val="15"/>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 xml:space="preserve">Records of incidents should be accurately recorded and stored in a safe, secure and confidential manner. </w:t>
      </w:r>
    </w:p>
    <w:p w14:paraId="516D2660" w14:textId="77777777" w:rsidR="00D2636C" w:rsidRDefault="003E7007">
      <w:pPr>
        <w:numPr>
          <w:ilvl w:val="0"/>
          <w:numId w:val="15"/>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 xml:space="preserve">Information should only be shared on a need to know basis, and records should only be accessible by appropriate parties. </w:t>
      </w:r>
    </w:p>
    <w:p w14:paraId="63660A6A" w14:textId="77777777" w:rsidR="00D2636C" w:rsidRDefault="00D2636C">
      <w:pPr>
        <w:pBdr>
          <w:top w:val="nil"/>
          <w:left w:val="nil"/>
          <w:bottom w:val="nil"/>
          <w:right w:val="nil"/>
          <w:between w:val="nil"/>
        </w:pBdr>
        <w:rPr>
          <w:rFonts w:ascii="Tahoma" w:eastAsia="Tahoma" w:hAnsi="Tahoma" w:cs="Tahoma"/>
          <w:color w:val="172691"/>
          <w:sz w:val="20"/>
        </w:rPr>
      </w:pPr>
    </w:p>
    <w:p w14:paraId="5CAA60AB" w14:textId="77777777" w:rsidR="00D2636C" w:rsidRDefault="003E7007">
      <w:pPr>
        <w:pBdr>
          <w:top w:val="nil"/>
          <w:left w:val="nil"/>
          <w:bottom w:val="nil"/>
          <w:right w:val="nil"/>
          <w:between w:val="nil"/>
        </w:pBdr>
        <w:rPr>
          <w:rFonts w:ascii="Tahoma" w:eastAsia="Tahoma" w:hAnsi="Tahoma" w:cs="Tahoma"/>
          <w:b/>
          <w:color w:val="172691"/>
          <w:sz w:val="20"/>
        </w:rPr>
      </w:pPr>
      <w:r>
        <w:rPr>
          <w:rFonts w:ascii="Tahoma" w:eastAsia="Tahoma" w:hAnsi="Tahoma" w:cs="Tahoma"/>
          <w:b/>
          <w:color w:val="172691"/>
          <w:sz w:val="20"/>
        </w:rPr>
        <w:t xml:space="preserve">Safeguarding Procedures: Recruitment Processes  </w:t>
      </w:r>
    </w:p>
    <w:p w14:paraId="0F4B6A00" w14:textId="77777777" w:rsidR="00D2636C" w:rsidRDefault="003E7007">
      <w:pPr>
        <w:pBdr>
          <w:top w:val="nil"/>
          <w:left w:val="nil"/>
          <w:bottom w:val="nil"/>
          <w:right w:val="nil"/>
          <w:between w:val="nil"/>
        </w:pBdr>
        <w:rPr>
          <w:rFonts w:ascii="Tahoma" w:eastAsia="Tahoma" w:hAnsi="Tahoma" w:cs="Tahoma"/>
          <w:color w:val="172691"/>
          <w:sz w:val="20"/>
        </w:rPr>
      </w:pPr>
      <w:r>
        <w:rPr>
          <w:rFonts w:ascii="Tahoma" w:eastAsia="Tahoma" w:hAnsi="Tahoma" w:cs="Tahoma"/>
          <w:color w:val="172691"/>
          <w:sz w:val="20"/>
        </w:rPr>
        <w:t xml:space="preserve">Recruitment Processes include: </w:t>
      </w:r>
    </w:p>
    <w:p w14:paraId="5B2E285D" w14:textId="77777777" w:rsidR="00D2636C" w:rsidRDefault="003E7007">
      <w:pPr>
        <w:numPr>
          <w:ilvl w:val="0"/>
          <w:numId w:val="9"/>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Appointment and support for a suitably trained, resourced DSL</w:t>
      </w:r>
    </w:p>
    <w:p w14:paraId="14CF51A1" w14:textId="77777777" w:rsidR="00D2636C" w:rsidRDefault="003E7007">
      <w:pPr>
        <w:numPr>
          <w:ilvl w:val="0"/>
          <w:numId w:val="9"/>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 xml:space="preserve">DBS checks for all members of Together Now who have access to or work with beneficiaries of the charity </w:t>
      </w:r>
    </w:p>
    <w:p w14:paraId="707B38CB" w14:textId="77777777" w:rsidR="00D2636C" w:rsidRDefault="003E7007">
      <w:pPr>
        <w:numPr>
          <w:ilvl w:val="0"/>
          <w:numId w:val="9"/>
        </w:numPr>
        <w:pBdr>
          <w:top w:val="nil"/>
          <w:left w:val="nil"/>
          <w:bottom w:val="nil"/>
          <w:right w:val="nil"/>
          <w:between w:val="nil"/>
        </w:pBdr>
        <w:rPr>
          <w:rFonts w:ascii="Tahoma" w:eastAsia="Tahoma" w:hAnsi="Tahoma" w:cs="Tahoma"/>
          <w:color w:val="172691"/>
          <w:sz w:val="20"/>
        </w:rPr>
      </w:pPr>
      <w:r>
        <w:rPr>
          <w:rFonts w:ascii="Tahoma" w:eastAsia="Tahoma" w:hAnsi="Tahoma" w:cs="Tahoma"/>
          <w:color w:val="172691"/>
          <w:sz w:val="20"/>
        </w:rPr>
        <w:t>Appointments of trustees and volunteers are to occur in line with The Charity Commission best practice guidance, and new Trustees are subject to relevant checks and to complete trustee eligibility declarations</w:t>
      </w:r>
    </w:p>
    <w:p w14:paraId="423EC380" w14:textId="77777777" w:rsidR="00D2636C" w:rsidRDefault="003E7007">
      <w:pPr>
        <w:rPr>
          <w:rFonts w:ascii="Tahoma" w:eastAsia="Tahoma" w:hAnsi="Tahoma" w:cs="Tahoma"/>
          <w:color w:val="172691"/>
          <w:sz w:val="20"/>
        </w:rPr>
      </w:pPr>
      <w:r>
        <w:rPr>
          <w:rFonts w:ascii="Tahoma" w:eastAsia="Tahoma" w:hAnsi="Tahoma" w:cs="Tahoma"/>
          <w:color w:val="172691"/>
          <w:sz w:val="20"/>
        </w:rPr>
        <w:t>The responsibilities of the Designated Safeguarding Lead includes:</w:t>
      </w:r>
    </w:p>
    <w:p w14:paraId="7CDED3CC" w14:textId="77777777" w:rsidR="00D2636C" w:rsidRDefault="003E7007">
      <w:pPr>
        <w:numPr>
          <w:ilvl w:val="0"/>
          <w:numId w:val="11"/>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 xml:space="preserve">Promote awareness of the policy and processes to all relevant parties </w:t>
      </w:r>
    </w:p>
    <w:p w14:paraId="0B703232" w14:textId="77777777" w:rsidR="00D2636C" w:rsidRDefault="003E7007">
      <w:pPr>
        <w:numPr>
          <w:ilvl w:val="0"/>
          <w:numId w:val="11"/>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 xml:space="preserve">Monitor implementation of the policy </w:t>
      </w:r>
    </w:p>
    <w:p w14:paraId="6A427005" w14:textId="77777777" w:rsidR="00D2636C" w:rsidRDefault="003E7007">
      <w:pPr>
        <w:numPr>
          <w:ilvl w:val="0"/>
          <w:numId w:val="11"/>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 xml:space="preserve">Report any safeguarding issues or concerns to the Trustee Board </w:t>
      </w:r>
    </w:p>
    <w:p w14:paraId="11D05114" w14:textId="77777777" w:rsidR="00D2636C" w:rsidRDefault="003E7007">
      <w:pPr>
        <w:numPr>
          <w:ilvl w:val="0"/>
          <w:numId w:val="11"/>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 xml:space="preserve">Report any issues or concerns regarding the implementation of the policies and processes to the Trustee Board </w:t>
      </w:r>
    </w:p>
    <w:p w14:paraId="7FC316E5" w14:textId="77777777" w:rsidR="00D2636C" w:rsidRDefault="003E7007">
      <w:pPr>
        <w:numPr>
          <w:ilvl w:val="0"/>
          <w:numId w:val="11"/>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 xml:space="preserve">Identify training and information needs, and act on these for all relevant parties </w:t>
      </w:r>
    </w:p>
    <w:p w14:paraId="7A525CF4" w14:textId="77777777" w:rsidR="00D2636C" w:rsidRDefault="003E7007">
      <w:pPr>
        <w:numPr>
          <w:ilvl w:val="0"/>
          <w:numId w:val="11"/>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 xml:space="preserve">Act a single point of support and information for all relevant parties on safeguarding issues </w:t>
      </w:r>
    </w:p>
    <w:p w14:paraId="44C4EFF5" w14:textId="77777777" w:rsidR="00D2636C" w:rsidRDefault="003E7007">
      <w:pPr>
        <w:numPr>
          <w:ilvl w:val="0"/>
          <w:numId w:val="11"/>
        </w:numPr>
        <w:pBdr>
          <w:top w:val="nil"/>
          <w:left w:val="nil"/>
          <w:bottom w:val="nil"/>
          <w:right w:val="nil"/>
          <w:between w:val="nil"/>
        </w:pBdr>
        <w:rPr>
          <w:rFonts w:ascii="Tahoma" w:eastAsia="Tahoma" w:hAnsi="Tahoma" w:cs="Tahoma"/>
          <w:color w:val="172691"/>
          <w:sz w:val="20"/>
        </w:rPr>
      </w:pPr>
      <w:r>
        <w:rPr>
          <w:rFonts w:ascii="Tahoma" w:eastAsia="Tahoma" w:hAnsi="Tahoma" w:cs="Tahoma"/>
          <w:color w:val="172691"/>
          <w:sz w:val="20"/>
        </w:rPr>
        <w:t xml:space="preserve">To determine whether concerns or disclosures should be reported to an external party </w:t>
      </w:r>
    </w:p>
    <w:p w14:paraId="52365275" w14:textId="77777777" w:rsidR="00D2636C" w:rsidRDefault="003E7007">
      <w:pPr>
        <w:rPr>
          <w:rFonts w:ascii="Tahoma" w:eastAsia="Tahoma" w:hAnsi="Tahoma" w:cs="Tahoma"/>
          <w:color w:val="172691"/>
          <w:sz w:val="20"/>
        </w:rPr>
      </w:pPr>
      <w:r>
        <w:rPr>
          <w:rFonts w:ascii="Tahoma" w:eastAsia="Tahoma" w:hAnsi="Tahoma" w:cs="Tahoma"/>
          <w:color w:val="172691"/>
          <w:sz w:val="20"/>
        </w:rPr>
        <w:t>Staff and volunteer wellbeing:</w:t>
      </w:r>
    </w:p>
    <w:p w14:paraId="09064526" w14:textId="77777777" w:rsidR="00D2636C" w:rsidRDefault="003E7007">
      <w:pPr>
        <w:numPr>
          <w:ilvl w:val="0"/>
          <w:numId w:val="4"/>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 xml:space="preserve">The person who has received the disclosure should arrange a debriefing call with the DSL after the incident has been addressed to allow time to discuss how it has affected them, how it was managed and provide the opportunity to learn from the incident.  </w:t>
      </w:r>
    </w:p>
    <w:p w14:paraId="509772D5" w14:textId="77777777" w:rsidR="00D2636C" w:rsidRDefault="00D2636C">
      <w:pPr>
        <w:pBdr>
          <w:top w:val="nil"/>
          <w:left w:val="nil"/>
          <w:bottom w:val="nil"/>
          <w:right w:val="nil"/>
          <w:between w:val="nil"/>
        </w:pBdr>
        <w:spacing w:after="0"/>
        <w:ind w:left="360"/>
        <w:rPr>
          <w:rFonts w:ascii="Tahoma" w:eastAsia="Tahoma" w:hAnsi="Tahoma" w:cs="Tahoma"/>
          <w:color w:val="172691"/>
          <w:sz w:val="20"/>
        </w:rPr>
      </w:pPr>
    </w:p>
    <w:p w14:paraId="5D1D3FC7" w14:textId="77777777" w:rsidR="00D2636C" w:rsidRDefault="003E7007">
      <w:pPr>
        <w:pBdr>
          <w:top w:val="nil"/>
          <w:left w:val="nil"/>
          <w:bottom w:val="nil"/>
          <w:right w:val="nil"/>
          <w:between w:val="nil"/>
        </w:pBdr>
        <w:rPr>
          <w:rFonts w:ascii="Tahoma" w:eastAsia="Tahoma" w:hAnsi="Tahoma" w:cs="Tahoma"/>
          <w:b/>
          <w:color w:val="172691"/>
          <w:sz w:val="20"/>
        </w:rPr>
      </w:pPr>
      <w:r>
        <w:rPr>
          <w:rFonts w:ascii="Tahoma" w:eastAsia="Tahoma" w:hAnsi="Tahoma" w:cs="Tahoma"/>
          <w:b/>
          <w:color w:val="172691"/>
          <w:sz w:val="20"/>
        </w:rPr>
        <w:t>Continuous learning and improving our safeguarding practice</w:t>
      </w:r>
    </w:p>
    <w:p w14:paraId="46248C6F" w14:textId="77777777" w:rsidR="00D2636C" w:rsidRDefault="003E7007">
      <w:pPr>
        <w:rPr>
          <w:rFonts w:ascii="Tahoma" w:eastAsia="Tahoma" w:hAnsi="Tahoma" w:cs="Tahoma"/>
          <w:color w:val="172691"/>
          <w:sz w:val="20"/>
        </w:rPr>
      </w:pPr>
      <w:r>
        <w:rPr>
          <w:rFonts w:ascii="Tahoma" w:eastAsia="Tahoma" w:hAnsi="Tahoma" w:cs="Tahoma"/>
          <w:color w:val="172691"/>
          <w:sz w:val="20"/>
        </w:rPr>
        <w:t>Together Now members</w:t>
      </w:r>
    </w:p>
    <w:p w14:paraId="032C61AF" w14:textId="77777777" w:rsidR="00D2636C" w:rsidRDefault="003E7007">
      <w:pPr>
        <w:rPr>
          <w:rFonts w:ascii="Tahoma" w:eastAsia="Tahoma" w:hAnsi="Tahoma" w:cs="Tahoma"/>
          <w:color w:val="172691"/>
          <w:sz w:val="20"/>
        </w:rPr>
      </w:pPr>
      <w:r>
        <w:rPr>
          <w:rFonts w:ascii="Tahoma" w:eastAsia="Tahoma" w:hAnsi="Tahoma" w:cs="Tahoma"/>
          <w:color w:val="172691"/>
          <w:sz w:val="20"/>
        </w:rPr>
        <w:t xml:space="preserve">All members of Together Now who have access to or work with beneficiaries should be provided: </w:t>
      </w:r>
    </w:p>
    <w:p w14:paraId="58AC2481" w14:textId="77777777" w:rsidR="00D2636C" w:rsidRDefault="003E7007">
      <w:pPr>
        <w:numPr>
          <w:ilvl w:val="0"/>
          <w:numId w:val="14"/>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 xml:space="preserve">Supervision and support to discuss safeguarding risks and concerns </w:t>
      </w:r>
    </w:p>
    <w:p w14:paraId="5F014FF7" w14:textId="77777777" w:rsidR="00D2636C" w:rsidRDefault="003E7007">
      <w:pPr>
        <w:numPr>
          <w:ilvl w:val="0"/>
          <w:numId w:val="14"/>
        </w:numPr>
        <w:pBdr>
          <w:top w:val="nil"/>
          <w:left w:val="nil"/>
          <w:bottom w:val="nil"/>
          <w:right w:val="nil"/>
          <w:between w:val="nil"/>
        </w:pBdr>
        <w:rPr>
          <w:rFonts w:ascii="Tahoma" w:eastAsia="Tahoma" w:hAnsi="Tahoma" w:cs="Tahoma"/>
          <w:color w:val="172691"/>
          <w:sz w:val="20"/>
        </w:rPr>
      </w:pPr>
      <w:r>
        <w:rPr>
          <w:rFonts w:ascii="Tahoma" w:eastAsia="Tahoma" w:hAnsi="Tahoma" w:cs="Tahoma"/>
          <w:color w:val="172691"/>
          <w:sz w:val="20"/>
        </w:rPr>
        <w:t xml:space="preserve">Opportunities to attend safeguarding training as required </w:t>
      </w:r>
    </w:p>
    <w:p w14:paraId="5065A52D" w14:textId="77777777" w:rsidR="00AA372E" w:rsidRDefault="00AA372E">
      <w:pPr>
        <w:rPr>
          <w:rFonts w:ascii="Tahoma" w:eastAsia="Tahoma" w:hAnsi="Tahoma" w:cs="Tahoma"/>
          <w:b/>
          <w:color w:val="172691"/>
          <w:sz w:val="20"/>
        </w:rPr>
      </w:pPr>
    </w:p>
    <w:p w14:paraId="667E7F25" w14:textId="77777777" w:rsidR="00D2636C" w:rsidRDefault="003E7007">
      <w:pPr>
        <w:rPr>
          <w:rFonts w:ascii="Tahoma" w:eastAsia="Tahoma" w:hAnsi="Tahoma" w:cs="Tahoma"/>
          <w:b/>
          <w:color w:val="172691"/>
          <w:sz w:val="20"/>
        </w:rPr>
      </w:pPr>
      <w:r>
        <w:rPr>
          <w:rFonts w:ascii="Tahoma" w:eastAsia="Tahoma" w:hAnsi="Tahoma" w:cs="Tahoma"/>
          <w:b/>
          <w:color w:val="172691"/>
          <w:sz w:val="20"/>
        </w:rPr>
        <w:lastRenderedPageBreak/>
        <w:t xml:space="preserve">Safeguarding Policy and Process Improvements </w:t>
      </w:r>
    </w:p>
    <w:p w14:paraId="1DE09971" w14:textId="77777777" w:rsidR="00D2636C" w:rsidRDefault="003E7007">
      <w:pPr>
        <w:rPr>
          <w:rFonts w:ascii="Tahoma" w:eastAsia="Tahoma" w:hAnsi="Tahoma" w:cs="Tahoma"/>
          <w:color w:val="172691"/>
          <w:sz w:val="20"/>
        </w:rPr>
      </w:pPr>
      <w:r>
        <w:rPr>
          <w:rFonts w:ascii="Tahoma" w:eastAsia="Tahoma" w:hAnsi="Tahoma" w:cs="Tahoma"/>
          <w:color w:val="172691"/>
          <w:sz w:val="20"/>
        </w:rPr>
        <w:t xml:space="preserve">The following should be undertaken to allow opportunities to improve the policies, procedures and processes relating to safeguarding beneficiaries of Together Now: </w:t>
      </w:r>
    </w:p>
    <w:p w14:paraId="4C6B4636" w14:textId="77777777" w:rsidR="00D2636C" w:rsidRDefault="003E7007">
      <w:pPr>
        <w:numPr>
          <w:ilvl w:val="0"/>
          <w:numId w:val="17"/>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 xml:space="preserve">Beneficiaries should be provided opportunities to feed back on what we are doing well and what risks there are to them that we should be aware of so that we can keep beneficiaries safe. </w:t>
      </w:r>
    </w:p>
    <w:p w14:paraId="4A716E5E" w14:textId="77777777" w:rsidR="00D2636C" w:rsidRDefault="003E7007">
      <w:pPr>
        <w:numPr>
          <w:ilvl w:val="0"/>
          <w:numId w:val="17"/>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 xml:space="preserve">Any safeguarding incidences are to be reviewed by a member of the Board who was not involved in the incident retrospectively. to review the response in line with the safeguarding policy to confirm if the actions taken were sufficient and handled appropriately.  No personal identifiable data should be included as part of this process. </w:t>
      </w:r>
    </w:p>
    <w:p w14:paraId="7CA3E370" w14:textId="77777777" w:rsidR="00D2636C" w:rsidRDefault="003E7007">
      <w:pPr>
        <w:numPr>
          <w:ilvl w:val="0"/>
          <w:numId w:val="17"/>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 xml:space="preserve">Where poor practice or a breach of the policy is identified, appropriate action will be taken. </w:t>
      </w:r>
    </w:p>
    <w:p w14:paraId="365930FB" w14:textId="77777777" w:rsidR="00D2636C" w:rsidRDefault="003E7007">
      <w:pPr>
        <w:numPr>
          <w:ilvl w:val="0"/>
          <w:numId w:val="17"/>
        </w:numPr>
        <w:pBdr>
          <w:top w:val="nil"/>
          <w:left w:val="nil"/>
          <w:bottom w:val="nil"/>
          <w:right w:val="nil"/>
          <w:between w:val="nil"/>
        </w:pBdr>
        <w:rPr>
          <w:rFonts w:ascii="Tahoma" w:eastAsia="Tahoma" w:hAnsi="Tahoma" w:cs="Tahoma"/>
          <w:color w:val="172691"/>
          <w:sz w:val="20"/>
        </w:rPr>
      </w:pPr>
      <w:r>
        <w:rPr>
          <w:rFonts w:ascii="Tahoma" w:eastAsia="Tahoma" w:hAnsi="Tahoma" w:cs="Tahoma"/>
          <w:color w:val="172691"/>
          <w:sz w:val="20"/>
        </w:rPr>
        <w:t xml:space="preserve">Lessons on the handling of the incident are to be recorded to support with appropriate management of future incidents. </w:t>
      </w:r>
    </w:p>
    <w:p w14:paraId="16B8D93D" w14:textId="77777777" w:rsidR="00D2636C" w:rsidRDefault="003E7007">
      <w:pPr>
        <w:rPr>
          <w:rFonts w:ascii="Tahoma" w:eastAsia="Tahoma" w:hAnsi="Tahoma" w:cs="Tahoma"/>
          <w:b/>
          <w:color w:val="172691"/>
          <w:sz w:val="20"/>
        </w:rPr>
      </w:pPr>
      <w:r>
        <w:rPr>
          <w:rFonts w:ascii="Tahoma" w:eastAsia="Tahoma" w:hAnsi="Tahoma" w:cs="Tahoma"/>
          <w:b/>
          <w:color w:val="172691"/>
          <w:sz w:val="20"/>
        </w:rPr>
        <w:t>Safeguarding Policy Updates</w:t>
      </w:r>
    </w:p>
    <w:p w14:paraId="4C72BAA6" w14:textId="77777777" w:rsidR="00D2636C" w:rsidRDefault="003E7007">
      <w:pPr>
        <w:numPr>
          <w:ilvl w:val="0"/>
          <w:numId w:val="16"/>
        </w:numPr>
        <w:pBdr>
          <w:top w:val="nil"/>
          <w:left w:val="nil"/>
          <w:bottom w:val="nil"/>
          <w:right w:val="nil"/>
          <w:between w:val="nil"/>
        </w:pBdr>
        <w:spacing w:after="0"/>
        <w:rPr>
          <w:rFonts w:ascii="Tahoma" w:eastAsia="Tahoma" w:hAnsi="Tahoma" w:cs="Tahoma"/>
          <w:color w:val="172691"/>
          <w:sz w:val="20"/>
        </w:rPr>
      </w:pPr>
      <w:r>
        <w:rPr>
          <w:rFonts w:ascii="Tahoma" w:eastAsia="Tahoma" w:hAnsi="Tahoma" w:cs="Tahoma"/>
          <w:color w:val="172691"/>
          <w:sz w:val="20"/>
        </w:rPr>
        <w:t xml:space="preserve">This policy should be reviewed at least annually and updated in line with new policy and practice. </w:t>
      </w:r>
    </w:p>
    <w:p w14:paraId="686F42B3" w14:textId="77777777" w:rsidR="00D2636C" w:rsidRDefault="003E7007">
      <w:pPr>
        <w:numPr>
          <w:ilvl w:val="0"/>
          <w:numId w:val="16"/>
        </w:numPr>
        <w:pBdr>
          <w:top w:val="nil"/>
          <w:left w:val="nil"/>
          <w:bottom w:val="nil"/>
          <w:right w:val="nil"/>
          <w:between w:val="nil"/>
        </w:pBdr>
        <w:rPr>
          <w:rFonts w:ascii="Tahoma" w:eastAsia="Tahoma" w:hAnsi="Tahoma" w:cs="Tahoma"/>
          <w:color w:val="172691"/>
          <w:sz w:val="20"/>
        </w:rPr>
      </w:pPr>
      <w:r>
        <w:rPr>
          <w:rFonts w:ascii="Tahoma" w:eastAsia="Tahoma" w:hAnsi="Tahoma" w:cs="Tahoma"/>
          <w:color w:val="172691"/>
          <w:sz w:val="20"/>
        </w:rPr>
        <w:t xml:space="preserve">This policy should also be updated outside of the planned review schedule in the event of updated processes, learning or policies that impact the management of safeguarding incidents. </w:t>
      </w:r>
    </w:p>
    <w:p w14:paraId="0F5EC969" w14:textId="77777777" w:rsidR="00D2636C" w:rsidRDefault="00D2636C">
      <w:pPr>
        <w:rPr>
          <w:rFonts w:ascii="Tahoma" w:eastAsia="Tahoma" w:hAnsi="Tahoma" w:cs="Tahoma"/>
          <w:color w:val="172691"/>
          <w:sz w:val="20"/>
        </w:rPr>
      </w:pPr>
    </w:p>
    <w:p w14:paraId="426188B4" w14:textId="77777777" w:rsidR="00D2636C" w:rsidRDefault="00D2636C">
      <w:pPr>
        <w:rPr>
          <w:rFonts w:ascii="Tahoma" w:eastAsia="Tahoma" w:hAnsi="Tahoma" w:cs="Tahoma"/>
          <w:color w:val="172691"/>
          <w:sz w:val="20"/>
        </w:rPr>
      </w:pPr>
    </w:p>
    <w:sectPr w:rsidR="00D2636C">
      <w:headerReference w:type="default" r:id="rId8"/>
      <w:footerReference w:type="default" r:id="rId9"/>
      <w:headerReference w:type="first" r:id="rId10"/>
      <w:footerReference w:type="first" r:id="rId11"/>
      <w:pgSz w:w="11906" w:h="16838"/>
      <w:pgMar w:top="1701" w:right="1701" w:bottom="1440"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50298" w14:textId="77777777" w:rsidR="003E7007" w:rsidRDefault="003E7007">
      <w:pPr>
        <w:spacing w:after="0" w:line="240" w:lineRule="auto"/>
      </w:pPr>
      <w:r>
        <w:separator/>
      </w:r>
    </w:p>
  </w:endnote>
  <w:endnote w:type="continuationSeparator" w:id="0">
    <w:p w14:paraId="4A610128" w14:textId="77777777" w:rsidR="003E7007" w:rsidRDefault="003E7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2D63D" w14:textId="77777777" w:rsidR="00D2636C" w:rsidRDefault="00D2636C">
    <w:pPr>
      <w:pBdr>
        <w:top w:val="nil"/>
        <w:left w:val="nil"/>
        <w:bottom w:val="nil"/>
        <w:right w:val="nil"/>
        <w:between w:val="nil"/>
      </w:pBdr>
      <w:tabs>
        <w:tab w:val="center" w:pos="4513"/>
        <w:tab w:val="right" w:pos="9026"/>
      </w:tabs>
      <w:spacing w:after="0" w:line="240" w:lineRule="auto"/>
      <w:jc w:val="center"/>
      <w:rPr>
        <w:rFonts w:ascii="Tahoma" w:eastAsia="Tahoma" w:hAnsi="Tahoma" w:cs="Tahoma"/>
        <w:color w:val="172691"/>
        <w:sz w:val="18"/>
        <w:szCs w:val="18"/>
      </w:rPr>
    </w:pPr>
  </w:p>
  <w:p w14:paraId="6021BDB9" w14:textId="77777777" w:rsidR="00D2636C" w:rsidRDefault="003E7007">
    <w:pPr>
      <w:pBdr>
        <w:top w:val="nil"/>
        <w:left w:val="nil"/>
        <w:bottom w:val="nil"/>
        <w:right w:val="nil"/>
        <w:between w:val="nil"/>
      </w:pBdr>
      <w:tabs>
        <w:tab w:val="center" w:pos="4513"/>
        <w:tab w:val="right" w:pos="9026"/>
      </w:tabs>
      <w:spacing w:after="0" w:line="240" w:lineRule="auto"/>
      <w:jc w:val="center"/>
      <w:rPr>
        <w:rFonts w:ascii="Tahoma" w:eastAsia="Tahoma" w:hAnsi="Tahoma" w:cs="Tahoma"/>
        <w:color w:val="172691"/>
        <w:sz w:val="18"/>
        <w:szCs w:val="18"/>
      </w:rPr>
    </w:pPr>
    <w:r>
      <w:rPr>
        <w:rFonts w:ascii="Tahoma" w:eastAsia="Tahoma" w:hAnsi="Tahoma" w:cs="Tahoma"/>
        <w:color w:val="172691"/>
        <w:sz w:val="18"/>
        <w:szCs w:val="18"/>
      </w:rPr>
      <w:t>phone: 07929 337837| email: enquiries@togethernow.org.uk | web: www.togethernow.org.uk</w:t>
    </w:r>
  </w:p>
  <w:p w14:paraId="09783AB3" w14:textId="77777777" w:rsidR="00D2636C" w:rsidRDefault="00D2636C">
    <w:pPr>
      <w:pBdr>
        <w:top w:val="nil"/>
        <w:left w:val="nil"/>
        <w:bottom w:val="nil"/>
        <w:right w:val="nil"/>
        <w:between w:val="nil"/>
      </w:pBdr>
      <w:tabs>
        <w:tab w:val="center" w:pos="4513"/>
        <w:tab w:val="right" w:pos="9026"/>
      </w:tabs>
      <w:spacing w:after="0" w:line="240" w:lineRule="auto"/>
      <w:jc w:val="center"/>
      <w:rPr>
        <w:rFonts w:ascii="Tahoma" w:eastAsia="Tahoma" w:hAnsi="Tahoma" w:cs="Tahoma"/>
        <w:color w:val="172691"/>
        <w:sz w:val="18"/>
        <w:szCs w:val="18"/>
      </w:rPr>
    </w:pPr>
  </w:p>
  <w:p w14:paraId="6470AC5B" w14:textId="77777777" w:rsidR="00D2636C" w:rsidRDefault="003E7007">
    <w:pPr>
      <w:pBdr>
        <w:top w:val="nil"/>
        <w:left w:val="nil"/>
        <w:bottom w:val="nil"/>
        <w:right w:val="nil"/>
        <w:between w:val="nil"/>
      </w:pBdr>
      <w:tabs>
        <w:tab w:val="center" w:pos="4513"/>
        <w:tab w:val="right" w:pos="9026"/>
      </w:tabs>
      <w:spacing w:after="0" w:line="240" w:lineRule="auto"/>
      <w:jc w:val="center"/>
      <w:rPr>
        <w:rFonts w:ascii="Tahoma" w:eastAsia="Tahoma" w:hAnsi="Tahoma" w:cs="Tahoma"/>
        <w:color w:val="172691"/>
        <w:sz w:val="18"/>
        <w:szCs w:val="18"/>
      </w:rPr>
    </w:pPr>
    <w:r>
      <w:rPr>
        <w:rFonts w:ascii="Tahoma" w:eastAsia="Tahoma" w:hAnsi="Tahoma" w:cs="Tahoma"/>
        <w:color w:val="172691"/>
        <w:sz w:val="18"/>
        <w:szCs w:val="18"/>
      </w:rPr>
      <w:t>Registered Charity No. 1138256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67F9C" w14:textId="77777777" w:rsidR="00D2636C" w:rsidRDefault="003E7007">
    <w:pPr>
      <w:tabs>
        <w:tab w:val="center" w:pos="4513"/>
        <w:tab w:val="right" w:pos="9026"/>
      </w:tabs>
      <w:spacing w:after="0" w:line="240" w:lineRule="auto"/>
      <w:jc w:val="center"/>
      <w:rPr>
        <w:rFonts w:ascii="Tahoma" w:eastAsia="Tahoma" w:hAnsi="Tahoma" w:cs="Tahoma"/>
        <w:color w:val="172691"/>
        <w:sz w:val="20"/>
      </w:rPr>
    </w:pPr>
    <w:r>
      <w:rPr>
        <w:rFonts w:ascii="Tahoma" w:eastAsia="Tahoma" w:hAnsi="Tahoma" w:cs="Tahoma"/>
        <w:color w:val="172691"/>
        <w:sz w:val="20"/>
      </w:rPr>
      <w:t>phone: 07929337837 | email: enquiries@togethernow.org.uk | web: www.togethernow.org.uk</w:t>
    </w:r>
  </w:p>
  <w:p w14:paraId="758A65FA" w14:textId="77777777" w:rsidR="00D2636C" w:rsidRDefault="00D2636C">
    <w:pPr>
      <w:tabs>
        <w:tab w:val="center" w:pos="4513"/>
        <w:tab w:val="right" w:pos="9026"/>
      </w:tabs>
      <w:spacing w:after="0" w:line="240" w:lineRule="auto"/>
      <w:jc w:val="center"/>
      <w:rPr>
        <w:rFonts w:ascii="Tahoma" w:eastAsia="Tahoma" w:hAnsi="Tahoma" w:cs="Tahoma"/>
        <w:color w:val="172691"/>
        <w:sz w:val="20"/>
      </w:rPr>
    </w:pPr>
  </w:p>
  <w:p w14:paraId="59770DA6" w14:textId="77777777" w:rsidR="00D2636C" w:rsidRDefault="003E7007">
    <w:pPr>
      <w:tabs>
        <w:tab w:val="center" w:pos="4513"/>
        <w:tab w:val="right" w:pos="9026"/>
      </w:tabs>
      <w:spacing w:after="0" w:line="240" w:lineRule="auto"/>
      <w:jc w:val="center"/>
    </w:pPr>
    <w:r>
      <w:rPr>
        <w:rFonts w:ascii="Tahoma" w:eastAsia="Tahoma" w:hAnsi="Tahoma" w:cs="Tahoma"/>
        <w:color w:val="172691"/>
        <w:sz w:val="20"/>
      </w:rPr>
      <w:t>Registered Charity No. 1183639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424BB" w14:textId="77777777" w:rsidR="003E7007" w:rsidRDefault="003E7007">
      <w:pPr>
        <w:spacing w:after="0" w:line="240" w:lineRule="auto"/>
      </w:pPr>
      <w:r>
        <w:separator/>
      </w:r>
    </w:p>
  </w:footnote>
  <w:footnote w:type="continuationSeparator" w:id="0">
    <w:p w14:paraId="60188967" w14:textId="77777777" w:rsidR="003E7007" w:rsidRDefault="003E7007">
      <w:pPr>
        <w:spacing w:after="0" w:line="240" w:lineRule="auto"/>
      </w:pPr>
      <w:r>
        <w:continuationSeparator/>
      </w:r>
    </w:p>
  </w:footnote>
  <w:footnote w:id="1">
    <w:p w14:paraId="32C626C6" w14:textId="77777777" w:rsidR="00D2636C" w:rsidRDefault="003E7007">
      <w:pPr>
        <w:pBdr>
          <w:top w:val="nil"/>
          <w:left w:val="nil"/>
          <w:bottom w:val="nil"/>
          <w:right w:val="nil"/>
          <w:between w:val="nil"/>
        </w:pBdr>
        <w:spacing w:after="0" w:line="240" w:lineRule="auto"/>
        <w:jc w:val="left"/>
        <w:rPr>
          <w:rFonts w:eastAsia="Calibri"/>
          <w:color w:val="000000"/>
          <w:sz w:val="18"/>
          <w:szCs w:val="18"/>
        </w:rPr>
      </w:pPr>
      <w:r>
        <w:rPr>
          <w:rStyle w:val="FootnoteReference"/>
        </w:rPr>
        <w:footnoteRef/>
      </w:r>
      <w:hyperlink r:id="rId1">
        <w:r>
          <w:rPr>
            <w:rFonts w:ascii="Tahoma" w:eastAsia="Tahoma" w:hAnsi="Tahoma" w:cs="Tahoma"/>
            <w:color w:val="0000FF"/>
            <w:sz w:val="12"/>
            <w:szCs w:val="12"/>
            <w:u w:val="single"/>
          </w:rPr>
          <w:t>Working together to safeguard children</w:t>
        </w:r>
      </w:hyperlink>
      <w:r>
        <w:rPr>
          <w:rFonts w:ascii="Tahoma" w:eastAsia="Tahoma" w:hAnsi="Tahoma" w:cs="Tahoma"/>
          <w:color w:val="172691"/>
          <w:sz w:val="12"/>
          <w:szCs w:val="12"/>
        </w:rPr>
        <w:t>, https://www.gov.uk/government/publications/working-together-to-safeguard-children--2</w:t>
      </w:r>
    </w:p>
  </w:footnote>
  <w:footnote w:id="2">
    <w:p w14:paraId="76CA5B69" w14:textId="77777777" w:rsidR="00D2636C" w:rsidRDefault="003E7007">
      <w:pPr>
        <w:pBdr>
          <w:top w:val="nil"/>
          <w:left w:val="nil"/>
          <w:bottom w:val="nil"/>
          <w:right w:val="nil"/>
          <w:between w:val="nil"/>
        </w:pBdr>
        <w:spacing w:after="0" w:line="240" w:lineRule="auto"/>
        <w:rPr>
          <w:rFonts w:ascii="Tahoma" w:eastAsia="Tahoma" w:hAnsi="Tahoma" w:cs="Tahoma"/>
          <w:color w:val="000000"/>
          <w:sz w:val="14"/>
          <w:szCs w:val="14"/>
        </w:rPr>
      </w:pPr>
      <w:r>
        <w:rPr>
          <w:rStyle w:val="FootnoteReference"/>
        </w:rPr>
        <w:footnoteRef/>
      </w:r>
      <w:hyperlink r:id="rId2">
        <w:r>
          <w:rPr>
            <w:rFonts w:ascii="Tahoma" w:eastAsia="Tahoma" w:hAnsi="Tahoma" w:cs="Tahoma"/>
            <w:color w:val="0000FF"/>
            <w:sz w:val="12"/>
            <w:szCs w:val="12"/>
            <w:u w:val="single"/>
          </w:rPr>
          <w:t>https://assets.publishing.service.gov.uk/government/uploads/system/uploads/attachment_data/file/197402/Statement_of_Gov_Policy.pdf</w:t>
        </w:r>
      </w:hyperlink>
      <w:r>
        <w:rPr>
          <w:rFonts w:ascii="Tahoma" w:eastAsia="Tahoma" w:hAnsi="Tahoma" w:cs="Tahoma"/>
          <w:color w:val="000000"/>
          <w:sz w:val="12"/>
          <w:szCs w:val="1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B10C" w14:textId="77777777" w:rsidR="00D2636C" w:rsidRDefault="00D2636C">
    <w:pPr>
      <w:pBdr>
        <w:top w:val="nil"/>
        <w:left w:val="nil"/>
        <w:bottom w:val="nil"/>
        <w:right w:val="nil"/>
        <w:between w:val="nil"/>
      </w:pBdr>
      <w:tabs>
        <w:tab w:val="center" w:pos="4513"/>
        <w:tab w:val="right" w:pos="9026"/>
      </w:tabs>
      <w:spacing w:after="0" w:line="240" w:lineRule="auto"/>
      <w:jc w:val="center"/>
      <w:rPr>
        <w:rFonts w:eastAsia="Calibri"/>
        <w:color w:val="000000"/>
        <w:szCs w:val="24"/>
      </w:rPr>
    </w:pPr>
  </w:p>
  <w:p w14:paraId="4391F466" w14:textId="77777777" w:rsidR="00D2636C" w:rsidRDefault="00D2636C">
    <w:pPr>
      <w:pStyle w:val="Heading4"/>
      <w:keepNext w:val="0"/>
      <w:keepLines w:val="0"/>
      <w:tabs>
        <w:tab w:val="center" w:pos="4513"/>
        <w:tab w:val="right" w:pos="9026"/>
      </w:tabs>
      <w:spacing w:before="0" w:after="0" w:line="240" w:lineRule="auto"/>
      <w:jc w:val="right"/>
      <w:rPr>
        <w:rFonts w:ascii="Tahoma" w:eastAsia="Tahoma" w:hAnsi="Tahoma" w:cs="Tahoma"/>
        <w:b w:val="0"/>
        <w:color w:val="172691"/>
        <w:sz w:val="18"/>
        <w:szCs w:val="18"/>
      </w:rPr>
    </w:pPr>
  </w:p>
  <w:p w14:paraId="5159BB21" w14:textId="77777777" w:rsidR="00D2636C" w:rsidRDefault="00D2636C">
    <w:pPr>
      <w:pBdr>
        <w:top w:val="nil"/>
        <w:left w:val="nil"/>
        <w:bottom w:val="nil"/>
        <w:right w:val="nil"/>
        <w:between w:val="nil"/>
      </w:pBdr>
      <w:tabs>
        <w:tab w:val="center" w:pos="4513"/>
        <w:tab w:val="right" w:pos="9026"/>
      </w:tabs>
      <w:spacing w:after="0" w:line="240" w:lineRule="auto"/>
      <w:jc w:val="center"/>
      <w:rPr>
        <w:rFonts w:ascii="Tahoma" w:eastAsia="Tahoma" w:hAnsi="Tahoma" w:cs="Tahoma"/>
        <w:color w:val="172691"/>
        <w:sz w:val="18"/>
        <w:szCs w:val="18"/>
      </w:rPr>
    </w:pPr>
  </w:p>
  <w:p w14:paraId="7A6CC52A" w14:textId="77777777" w:rsidR="00D2636C" w:rsidRDefault="00D2636C">
    <w:pPr>
      <w:pBdr>
        <w:top w:val="nil"/>
        <w:left w:val="nil"/>
        <w:bottom w:val="nil"/>
        <w:right w:val="nil"/>
        <w:between w:val="nil"/>
      </w:pBdr>
      <w:tabs>
        <w:tab w:val="center" w:pos="4513"/>
        <w:tab w:val="right" w:pos="9026"/>
      </w:tabs>
      <w:spacing w:after="0" w:line="240" w:lineRule="auto"/>
      <w:jc w:val="left"/>
      <w:rPr>
        <w:rFonts w:ascii="Tahoma" w:eastAsia="Tahoma" w:hAnsi="Tahoma" w:cs="Tahoma"/>
        <w:color w:val="172691"/>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242F" w14:textId="77777777" w:rsidR="00D2636C" w:rsidRDefault="003E7007">
    <w:pPr>
      <w:tabs>
        <w:tab w:val="center" w:pos="4513"/>
        <w:tab w:val="right" w:pos="9026"/>
      </w:tabs>
      <w:spacing w:after="0" w:line="240" w:lineRule="auto"/>
    </w:pPr>
    <w:r>
      <w:rPr>
        <w:rFonts w:ascii="Tahoma" w:eastAsia="Tahoma" w:hAnsi="Tahoma" w:cs="Tahoma"/>
        <w:noProof/>
        <w:color w:val="172691"/>
        <w:sz w:val="20"/>
      </w:rPr>
      <w:drawing>
        <wp:inline distT="0" distB="0" distL="0" distR="0" wp14:anchorId="1BA61DA7" wp14:editId="4ECC501B">
          <wp:extent cx="1842223" cy="657017"/>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842223" cy="657017"/>
                  </a:xfrm>
                  <a:prstGeom prst="rect">
                    <a:avLst/>
                  </a:prstGeom>
                  <a:ln/>
                </pic:spPr>
              </pic:pic>
            </a:graphicData>
          </a:graphic>
        </wp:inline>
      </w:drawing>
    </w:r>
  </w:p>
  <w:p w14:paraId="6BD703DA" w14:textId="77777777" w:rsidR="00D2636C" w:rsidRDefault="003E7007">
    <w:pPr>
      <w:tabs>
        <w:tab w:val="center" w:pos="4513"/>
        <w:tab w:val="right" w:pos="9026"/>
      </w:tabs>
      <w:spacing w:after="0" w:line="240" w:lineRule="auto"/>
    </w:pPr>
    <w:r>
      <w:rPr>
        <w:noProof/>
      </w:rPr>
      <mc:AlternateContent>
        <mc:Choice Requires="wps">
          <w:drawing>
            <wp:anchor distT="0" distB="0" distL="114300" distR="114300" simplePos="0" relativeHeight="251658240" behindDoc="0" locked="0" layoutInCell="1" hidden="0" allowOverlap="1" wp14:anchorId="0F29FDBE" wp14:editId="58F82502">
              <wp:simplePos x="0" y="0"/>
              <wp:positionH relativeFrom="column">
                <wp:posOffset>12701</wp:posOffset>
              </wp:positionH>
              <wp:positionV relativeFrom="paragraph">
                <wp:posOffset>12700</wp:posOffset>
              </wp:positionV>
              <wp:extent cx="539115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2650425" y="3780000"/>
                        <a:ext cx="5391150" cy="0"/>
                      </a:xfrm>
                      <a:prstGeom prst="straightConnector1">
                        <a:avLst/>
                      </a:prstGeom>
                      <a:noFill/>
                      <a:ln w="9525" cap="flat" cmpd="sng">
                        <a:solidFill>
                          <a:srgbClr val="172691"/>
                        </a:solidFill>
                        <a:prstDash val="solid"/>
                        <a:round/>
                        <a:headEnd type="none" w="med" len="med"/>
                        <a:tailEnd type="none" w="med" len="med"/>
                      </a:ln>
                    </wps:spPr>
                    <wps:bodyPr/>
                  </wps:wsp>
                </a:graphicData>
              </a:graphic>
            </wp:anchor>
          </w:drawing>
        </mc:Choice>
        <mc:Fallback>
          <w:pict>
            <v:shapetype w14:anchorId="52E70023" id="_x0000_t32" coordsize="21600,21600" o:spt="32" o:oned="t" path="m,l21600,21600e" filled="f">
              <v:path arrowok="t" fillok="f" o:connecttype="none"/>
              <o:lock v:ext="edit" shapetype="t"/>
            </v:shapetype>
            <v:shape id="Straight Arrow Connector 5" o:spid="_x0000_s1026" type="#_x0000_t32" style="position:absolute;margin-left:1pt;margin-top:1pt;width:424.5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" strokecolor="#172691"/>
          </w:pict>
        </mc:Fallback>
      </mc:AlternateContent>
    </w:r>
  </w:p>
  <w:p w14:paraId="32BBA7CD" w14:textId="77777777" w:rsidR="00D2636C" w:rsidRDefault="003E7007">
    <w:pPr>
      <w:pStyle w:val="Heading4"/>
      <w:keepNext w:val="0"/>
      <w:keepLines w:val="0"/>
      <w:tabs>
        <w:tab w:val="center" w:pos="4513"/>
        <w:tab w:val="right" w:pos="9026"/>
      </w:tabs>
      <w:spacing w:before="0" w:after="0" w:line="240" w:lineRule="auto"/>
      <w:jc w:val="right"/>
      <w:rPr>
        <w:rFonts w:ascii="Tahoma" w:eastAsia="Tahoma" w:hAnsi="Tahoma" w:cs="Tahoma"/>
        <w:b w:val="0"/>
        <w:color w:val="172691"/>
        <w:sz w:val="18"/>
        <w:szCs w:val="18"/>
      </w:rPr>
    </w:pPr>
    <w:bookmarkStart w:id="0" w:name="_heading=h.lpf73l2m6lnp" w:colFirst="0" w:colLast="0"/>
    <w:bookmarkEnd w:id="0"/>
    <w:r>
      <w:rPr>
        <w:rFonts w:ascii="Tahoma" w:eastAsia="Tahoma" w:hAnsi="Tahoma" w:cs="Tahoma"/>
        <w:b w:val="0"/>
        <w:color w:val="172691"/>
        <w:sz w:val="18"/>
        <w:szCs w:val="18"/>
      </w:rPr>
      <w:t>reuniting refugee families</w:t>
    </w:r>
  </w:p>
  <w:p w14:paraId="642122A3" w14:textId="77777777" w:rsidR="00D2636C" w:rsidRDefault="00D2636C">
    <w:pPr>
      <w:tabs>
        <w:tab w:val="center" w:pos="4513"/>
        <w:tab w:val="right"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06C2B"/>
    <w:multiLevelType w:val="multilevel"/>
    <w:tmpl w:val="124C47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73A1A70"/>
    <w:multiLevelType w:val="multilevel"/>
    <w:tmpl w:val="C916E4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AC75D29"/>
    <w:multiLevelType w:val="multilevel"/>
    <w:tmpl w:val="86C016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B8E1616"/>
    <w:multiLevelType w:val="multilevel"/>
    <w:tmpl w:val="184C6F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E017F25"/>
    <w:multiLevelType w:val="multilevel"/>
    <w:tmpl w:val="2B3AB9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3554C74"/>
    <w:multiLevelType w:val="multilevel"/>
    <w:tmpl w:val="A2BC76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9ED5BB3"/>
    <w:multiLevelType w:val="multilevel"/>
    <w:tmpl w:val="6A8632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4A222C83"/>
    <w:multiLevelType w:val="multilevel"/>
    <w:tmpl w:val="98BABF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4AF72AEE"/>
    <w:multiLevelType w:val="multilevel"/>
    <w:tmpl w:val="44D2B2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B1E03BB"/>
    <w:multiLevelType w:val="multilevel"/>
    <w:tmpl w:val="8CE00B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554750CD"/>
    <w:multiLevelType w:val="multilevel"/>
    <w:tmpl w:val="39CA44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5EC0334C"/>
    <w:multiLevelType w:val="multilevel"/>
    <w:tmpl w:val="5E28BF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69693B53"/>
    <w:multiLevelType w:val="multilevel"/>
    <w:tmpl w:val="1B6092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69884732"/>
    <w:multiLevelType w:val="multilevel"/>
    <w:tmpl w:val="0A72F9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6ABA40AA"/>
    <w:multiLevelType w:val="multilevel"/>
    <w:tmpl w:val="18D899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77321D1A"/>
    <w:multiLevelType w:val="multilevel"/>
    <w:tmpl w:val="4C4461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78BF0D48"/>
    <w:multiLevelType w:val="multilevel"/>
    <w:tmpl w:val="545E2A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79A2196D"/>
    <w:multiLevelType w:val="multilevel"/>
    <w:tmpl w:val="441A09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453250931">
    <w:abstractNumId w:val="1"/>
  </w:num>
  <w:num w:numId="2" w16cid:durableId="1337077558">
    <w:abstractNumId w:val="9"/>
  </w:num>
  <w:num w:numId="3" w16cid:durableId="1778866208">
    <w:abstractNumId w:val="14"/>
  </w:num>
  <w:num w:numId="4" w16cid:durableId="1561790204">
    <w:abstractNumId w:val="16"/>
  </w:num>
  <w:num w:numId="5" w16cid:durableId="1325472903">
    <w:abstractNumId w:val="11"/>
  </w:num>
  <w:num w:numId="6" w16cid:durableId="490292162">
    <w:abstractNumId w:val="13"/>
  </w:num>
  <w:num w:numId="7" w16cid:durableId="1515266206">
    <w:abstractNumId w:val="0"/>
  </w:num>
  <w:num w:numId="8" w16cid:durableId="112753014">
    <w:abstractNumId w:val="5"/>
  </w:num>
  <w:num w:numId="9" w16cid:durableId="1349715574">
    <w:abstractNumId w:val="4"/>
  </w:num>
  <w:num w:numId="10" w16cid:durableId="1239630380">
    <w:abstractNumId w:val="7"/>
  </w:num>
  <w:num w:numId="11" w16cid:durableId="1588423387">
    <w:abstractNumId w:val="15"/>
  </w:num>
  <w:num w:numId="12" w16cid:durableId="492840356">
    <w:abstractNumId w:val="3"/>
  </w:num>
  <w:num w:numId="13" w16cid:durableId="925578457">
    <w:abstractNumId w:val="6"/>
  </w:num>
  <w:num w:numId="14" w16cid:durableId="642781207">
    <w:abstractNumId w:val="10"/>
  </w:num>
  <w:num w:numId="15" w16cid:durableId="1858502354">
    <w:abstractNumId w:val="12"/>
  </w:num>
  <w:num w:numId="16" w16cid:durableId="1456293108">
    <w:abstractNumId w:val="8"/>
  </w:num>
  <w:num w:numId="17" w16cid:durableId="1059472486">
    <w:abstractNumId w:val="2"/>
  </w:num>
  <w:num w:numId="18" w16cid:durableId="15098312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36C"/>
    <w:rsid w:val="002F6C15"/>
    <w:rsid w:val="003E7007"/>
    <w:rsid w:val="00AA372E"/>
    <w:rsid w:val="00D26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42C1E"/>
  <w15:docId w15:val="{7769AA56-D1D2-4904-9DDF-ACF4AB00E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Body Text"/>
    <w:qFormat/>
    <w:rsid w:val="000D413B"/>
    <w:rPr>
      <w:rFonts w:eastAsiaTheme="minorEastAsia"/>
      <w:szCs w:val="20"/>
      <w:lang w:bidi="en-US"/>
    </w:rPr>
  </w:style>
  <w:style w:type="paragraph" w:styleId="Heading1">
    <w:name w:val="heading 1"/>
    <w:aliases w:val="WC Heading 1"/>
    <w:basedOn w:val="Normal"/>
    <w:next w:val="Normal"/>
    <w:link w:val="Heading1Char"/>
    <w:uiPriority w:val="9"/>
    <w:qFormat/>
    <w:rsid w:val="000D413B"/>
    <w:pPr>
      <w:spacing w:before="480" w:after="0"/>
      <w:contextualSpacing/>
      <w:jc w:val="left"/>
      <w:outlineLvl w:val="0"/>
    </w:pPr>
    <w:rPr>
      <w:rFonts w:eastAsiaTheme="minorHAnsi"/>
      <w:b/>
      <w:color w:val="92D050"/>
      <w:spacing w:val="5"/>
      <w:sz w:val="32"/>
      <w:szCs w:val="36"/>
      <w:lang w:bidi="ar-SA"/>
    </w:rPr>
  </w:style>
  <w:style w:type="paragraph" w:styleId="Heading2">
    <w:name w:val="heading 2"/>
    <w:aliases w:val="WCS Heading 2"/>
    <w:basedOn w:val="Normal"/>
    <w:next w:val="Normal"/>
    <w:link w:val="Heading2Char"/>
    <w:uiPriority w:val="9"/>
    <w:unhideWhenUsed/>
    <w:qFormat/>
    <w:rsid w:val="000D413B"/>
    <w:pPr>
      <w:spacing w:before="200" w:after="0" w:line="271" w:lineRule="auto"/>
      <w:jc w:val="left"/>
      <w:outlineLvl w:val="1"/>
    </w:pPr>
    <w:rPr>
      <w:rFonts w:eastAsiaTheme="minorHAnsi"/>
      <w:b/>
      <w:color w:val="92D050"/>
      <w:szCs w:val="28"/>
      <w:lang w:bidi="ar-SA"/>
    </w:rPr>
  </w:style>
  <w:style w:type="paragraph" w:styleId="Heading3">
    <w:name w:val="heading 3"/>
    <w:basedOn w:val="Normal"/>
    <w:next w:val="Normal"/>
    <w:link w:val="Heading3Char"/>
    <w:uiPriority w:val="9"/>
    <w:unhideWhenUsed/>
    <w:qFormat/>
    <w:rsid w:val="000D413B"/>
    <w:pPr>
      <w:outlineLvl w:val="2"/>
    </w:pPr>
    <w:rPr>
      <w:sz w:val="20"/>
    </w:rPr>
  </w:style>
  <w:style w:type="paragraph" w:styleId="Heading4">
    <w:name w:val="heading 4"/>
    <w:basedOn w:val="Normal"/>
    <w:next w:val="Normal"/>
    <w:uiPriority w:val="9"/>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aliases w:val="WC Heading 1 Char"/>
    <w:basedOn w:val="DefaultParagraphFont"/>
    <w:link w:val="Heading1"/>
    <w:rsid w:val="000D413B"/>
    <w:rPr>
      <w:b/>
      <w:color w:val="92D050"/>
      <w:spacing w:val="5"/>
      <w:sz w:val="32"/>
      <w:szCs w:val="36"/>
    </w:rPr>
  </w:style>
  <w:style w:type="character" w:customStyle="1" w:styleId="Heading2Char">
    <w:name w:val="Heading 2 Char"/>
    <w:aliases w:val="WCS Heading 2 Char"/>
    <w:basedOn w:val="DefaultParagraphFont"/>
    <w:link w:val="Heading2"/>
    <w:uiPriority w:val="9"/>
    <w:rsid w:val="000D413B"/>
    <w:rPr>
      <w:rFonts w:ascii="Calibri" w:hAnsi="Calibri"/>
      <w:b/>
      <w:color w:val="92D050"/>
      <w:sz w:val="24"/>
      <w:szCs w:val="28"/>
    </w:rPr>
  </w:style>
  <w:style w:type="character" w:customStyle="1" w:styleId="Heading3Char">
    <w:name w:val="Heading 3 Char"/>
    <w:basedOn w:val="DefaultParagraphFont"/>
    <w:link w:val="Heading3"/>
    <w:uiPriority w:val="9"/>
    <w:rsid w:val="000D413B"/>
    <w:rPr>
      <w:rFonts w:eastAsiaTheme="minorEastAsia"/>
      <w:sz w:val="20"/>
      <w:szCs w:val="20"/>
      <w:lang w:bidi="en-US"/>
    </w:rPr>
  </w:style>
  <w:style w:type="numbering" w:customStyle="1" w:styleId="NoIndent">
    <w:name w:val="No Indent"/>
    <w:uiPriority w:val="99"/>
    <w:rsid w:val="0017701D"/>
  </w:style>
  <w:style w:type="paragraph" w:styleId="BalloonText">
    <w:name w:val="Balloon Text"/>
    <w:basedOn w:val="Normal"/>
    <w:link w:val="BalloonTextChar"/>
    <w:uiPriority w:val="99"/>
    <w:semiHidden/>
    <w:unhideWhenUsed/>
    <w:rsid w:val="001716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6B8"/>
    <w:rPr>
      <w:rFonts w:ascii="Tahoma" w:eastAsiaTheme="minorEastAsia" w:hAnsi="Tahoma" w:cs="Tahoma"/>
      <w:sz w:val="16"/>
      <w:szCs w:val="16"/>
      <w:lang w:bidi="en-US"/>
    </w:rPr>
  </w:style>
  <w:style w:type="paragraph" w:styleId="Header">
    <w:name w:val="header"/>
    <w:basedOn w:val="Normal"/>
    <w:link w:val="HeaderChar"/>
    <w:uiPriority w:val="99"/>
    <w:unhideWhenUsed/>
    <w:rsid w:val="00B05C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C9A"/>
    <w:rPr>
      <w:rFonts w:eastAsiaTheme="minorEastAsia"/>
      <w:sz w:val="24"/>
      <w:szCs w:val="20"/>
      <w:lang w:bidi="en-US"/>
    </w:rPr>
  </w:style>
  <w:style w:type="paragraph" w:styleId="Footer">
    <w:name w:val="footer"/>
    <w:basedOn w:val="Normal"/>
    <w:link w:val="FooterChar"/>
    <w:uiPriority w:val="99"/>
    <w:unhideWhenUsed/>
    <w:rsid w:val="00B05C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C9A"/>
    <w:rPr>
      <w:rFonts w:eastAsiaTheme="minorEastAsia"/>
      <w:sz w:val="24"/>
      <w:szCs w:val="20"/>
      <w:lang w:bidi="en-US"/>
    </w:rPr>
  </w:style>
  <w:style w:type="character" w:styleId="Hyperlink">
    <w:name w:val="Hyperlink"/>
    <w:basedOn w:val="DefaultParagraphFont"/>
    <w:uiPriority w:val="99"/>
    <w:unhideWhenUsed/>
    <w:rsid w:val="00B41785"/>
    <w:rPr>
      <w:color w:val="0000FF" w:themeColor="hyperlink"/>
      <w:u w:val="single"/>
    </w:rPr>
  </w:style>
  <w:style w:type="paragraph" w:styleId="ListParagraph">
    <w:name w:val="List Paragraph"/>
    <w:basedOn w:val="Normal"/>
    <w:uiPriority w:val="34"/>
    <w:qFormat/>
    <w:rsid w:val="007249C3"/>
    <w:pPr>
      <w:ind w:left="720"/>
      <w:contextualSpacing/>
    </w:pPr>
  </w:style>
  <w:style w:type="table" w:styleId="TableGrid">
    <w:name w:val="Table Grid"/>
    <w:basedOn w:val="TableNormal"/>
    <w:uiPriority w:val="59"/>
    <w:rsid w:val="004B38AA"/>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6563"/>
    <w:pPr>
      <w:spacing w:before="100" w:beforeAutospacing="1" w:after="100" w:afterAutospacing="1" w:line="240" w:lineRule="auto"/>
      <w:jc w:val="left"/>
    </w:pPr>
    <w:rPr>
      <w:rFonts w:ascii="Times New Roman" w:eastAsia="Times New Roman" w:hAnsi="Times New Roman" w:cs="Times New Roman"/>
      <w:szCs w:val="24"/>
      <w:lang w:bidi="ar-SA"/>
    </w:rPr>
  </w:style>
  <w:style w:type="paragraph" w:styleId="FootnoteText">
    <w:name w:val="footnote text"/>
    <w:basedOn w:val="Normal"/>
    <w:link w:val="FootnoteTextChar"/>
    <w:uiPriority w:val="99"/>
    <w:semiHidden/>
    <w:unhideWhenUsed/>
    <w:rsid w:val="00346563"/>
    <w:pPr>
      <w:spacing w:after="0" w:line="240" w:lineRule="auto"/>
    </w:pPr>
    <w:rPr>
      <w:sz w:val="20"/>
    </w:rPr>
  </w:style>
  <w:style w:type="character" w:customStyle="1" w:styleId="FootnoteTextChar">
    <w:name w:val="Footnote Text Char"/>
    <w:basedOn w:val="DefaultParagraphFont"/>
    <w:link w:val="FootnoteText"/>
    <w:uiPriority w:val="99"/>
    <w:semiHidden/>
    <w:rsid w:val="00346563"/>
    <w:rPr>
      <w:rFonts w:eastAsiaTheme="minorEastAsia"/>
      <w:sz w:val="20"/>
      <w:szCs w:val="20"/>
      <w:lang w:bidi="en-US"/>
    </w:rPr>
  </w:style>
  <w:style w:type="character" w:styleId="FootnoteReference">
    <w:name w:val="footnote reference"/>
    <w:basedOn w:val="DefaultParagraphFont"/>
    <w:uiPriority w:val="99"/>
    <w:semiHidden/>
    <w:unhideWhenUsed/>
    <w:rsid w:val="00346563"/>
    <w:rPr>
      <w:vertAlign w:val="superscript"/>
    </w:rPr>
  </w:style>
  <w:style w:type="character" w:styleId="UnresolvedMention">
    <w:name w:val="Unresolved Mention"/>
    <w:basedOn w:val="DefaultParagraphFont"/>
    <w:uiPriority w:val="99"/>
    <w:semiHidden/>
    <w:unhideWhenUsed/>
    <w:rsid w:val="000B39A5"/>
    <w:rPr>
      <w:color w:val="605E5C"/>
      <w:shd w:val="clear" w:color="auto" w:fill="E1DFDD"/>
    </w:rPr>
  </w:style>
  <w:style w:type="paragraph" w:styleId="Revision">
    <w:name w:val="Revision"/>
    <w:hidden/>
    <w:uiPriority w:val="99"/>
    <w:semiHidden/>
    <w:rsid w:val="000B39A5"/>
    <w:pPr>
      <w:spacing w:after="0" w:line="240" w:lineRule="auto"/>
    </w:pPr>
    <w:rPr>
      <w:rFonts w:eastAsiaTheme="minorEastAsia"/>
      <w:szCs w:val="20"/>
      <w:lang w:bidi="en-US"/>
    </w:rPr>
  </w:style>
  <w:style w:type="character" w:styleId="Emphasis">
    <w:name w:val="Emphasis"/>
    <w:basedOn w:val="DefaultParagraphFont"/>
    <w:uiPriority w:val="20"/>
    <w:qFormat/>
    <w:rsid w:val="007437B0"/>
    <w:rPr>
      <w:i/>
      <w:iCs/>
    </w:rPr>
  </w:style>
  <w:style w:type="character" w:styleId="CommentReference">
    <w:name w:val="annotation reference"/>
    <w:basedOn w:val="DefaultParagraphFont"/>
    <w:uiPriority w:val="99"/>
    <w:semiHidden/>
    <w:unhideWhenUsed/>
    <w:rsid w:val="00512FA5"/>
    <w:rPr>
      <w:sz w:val="16"/>
      <w:szCs w:val="16"/>
    </w:rPr>
  </w:style>
  <w:style w:type="paragraph" w:styleId="CommentText">
    <w:name w:val="annotation text"/>
    <w:basedOn w:val="Normal"/>
    <w:link w:val="CommentTextChar"/>
    <w:uiPriority w:val="99"/>
    <w:semiHidden/>
    <w:unhideWhenUsed/>
    <w:rsid w:val="00512FA5"/>
    <w:pPr>
      <w:spacing w:line="240" w:lineRule="auto"/>
    </w:pPr>
    <w:rPr>
      <w:sz w:val="20"/>
    </w:rPr>
  </w:style>
  <w:style w:type="character" w:customStyle="1" w:styleId="CommentTextChar">
    <w:name w:val="Comment Text Char"/>
    <w:basedOn w:val="DefaultParagraphFont"/>
    <w:link w:val="CommentText"/>
    <w:uiPriority w:val="99"/>
    <w:semiHidden/>
    <w:rsid w:val="00512FA5"/>
    <w:rPr>
      <w:rFonts w:eastAsiaTheme="minorEastAsia"/>
      <w:sz w:val="20"/>
      <w:szCs w:val="20"/>
      <w:lang w:bidi="en-US"/>
    </w:rPr>
  </w:style>
  <w:style w:type="paragraph" w:styleId="CommentSubject">
    <w:name w:val="annotation subject"/>
    <w:basedOn w:val="CommentText"/>
    <w:next w:val="CommentText"/>
    <w:link w:val="CommentSubjectChar"/>
    <w:uiPriority w:val="99"/>
    <w:semiHidden/>
    <w:unhideWhenUsed/>
    <w:rsid w:val="00512FA5"/>
    <w:rPr>
      <w:b/>
      <w:bCs/>
    </w:rPr>
  </w:style>
  <w:style w:type="character" w:customStyle="1" w:styleId="CommentSubjectChar">
    <w:name w:val="Comment Subject Char"/>
    <w:basedOn w:val="CommentTextChar"/>
    <w:link w:val="CommentSubject"/>
    <w:uiPriority w:val="99"/>
    <w:semiHidden/>
    <w:rsid w:val="00512FA5"/>
    <w:rPr>
      <w:rFonts w:eastAsiaTheme="minorEastAsia"/>
      <w:b/>
      <w:bCs/>
      <w:sz w:val="20"/>
      <w:szCs w:val="20"/>
      <w:lang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assets.publishing.service.gov.uk/government/uploads/system/uploads/attachment_data/file/197402/Statement_of_Gov_Policy.pdf" TargetMode="External"/><Relationship Id="rId1"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BxREFYPEvEMOBLGS2PZmNIeMw==">AMUW2mUc5VCMgrZuDomlBY7qlMV3TRLXT4pP3a7G06HAaDuHyDKLRL6L/24F4I4YtwdAX6dDXgI1KTVtnfqQGjzwRnAMUvhKxCk02f7OG/GY4tSu5MRjyhv1d1pVrSpOWiGjQAO4UZwj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1707</Words>
  <Characters>9731</Characters>
  <Application>Microsoft Office Word</Application>
  <DocSecurity>0</DocSecurity>
  <Lines>81</Lines>
  <Paragraphs>22</Paragraphs>
  <ScaleCrop>false</ScaleCrop>
  <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Amyl</dc:creator>
  <cp:lastModifiedBy>Amy Lythgoe</cp:lastModifiedBy>
  <cp:revision>2</cp:revision>
  <dcterms:created xsi:type="dcterms:W3CDTF">2021-05-10T18:09:00Z</dcterms:created>
  <dcterms:modified xsi:type="dcterms:W3CDTF">2022-07-04T16:16:00Z</dcterms:modified>
</cp:coreProperties>
</file>